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5405" w14:textId="4D1FE67F" w:rsidR="00172F23" w:rsidRDefault="00172F23">
      <w:pPr>
        <w:rPr>
          <w:rFonts w:ascii="Arial" w:hAnsi="Arial"/>
          <w:b/>
          <w:sz w:val="24"/>
        </w:rPr>
      </w:pPr>
    </w:p>
    <w:p w14:paraId="17F85406" w14:textId="77777777" w:rsidR="00172F23" w:rsidRDefault="00172F23" w:rsidP="00172F23">
      <w:pPr>
        <w:rPr>
          <w:noProof/>
        </w:rPr>
      </w:pPr>
      <w:r w:rsidRPr="00532CDA">
        <w:rPr>
          <w:rFonts w:ascii="Arial" w:hAnsi="Arial" w:cs="Arial"/>
          <w:b/>
          <w:bCs/>
          <w:sz w:val="28"/>
          <w:szCs w:val="32"/>
        </w:rPr>
        <w:t>Contents</w:t>
      </w: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 xml:space="preserve"> TOC \o "1-3" \h \z \u </w:instrText>
      </w:r>
      <w:r>
        <w:rPr>
          <w:rFonts w:ascii="Arial" w:hAnsi="Arial" w:cs="Arial"/>
          <w:sz w:val="32"/>
          <w:szCs w:val="32"/>
        </w:rPr>
        <w:fldChar w:fldCharType="separate"/>
      </w:r>
    </w:p>
    <w:p w14:paraId="17F85407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4" w:history="1">
        <w:r w:rsidR="00172F23" w:rsidRPr="00110077">
          <w:rPr>
            <w:rStyle w:val="Hyperlink"/>
          </w:rPr>
          <w:t>Purpose: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_Toc429132434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3</w:t>
        </w:r>
        <w:r w:rsidR="00172F23">
          <w:rPr>
            <w:webHidden/>
          </w:rPr>
          <w:fldChar w:fldCharType="end"/>
        </w:r>
      </w:hyperlink>
    </w:p>
    <w:p w14:paraId="17F85408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5" w:history="1">
        <w:r w:rsidR="00172F23" w:rsidRPr="00110077">
          <w:rPr>
            <w:rStyle w:val="Hyperlink"/>
          </w:rPr>
          <w:t>SOP Scope: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_Toc429132435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3</w:t>
        </w:r>
        <w:r w:rsidR="00172F23">
          <w:rPr>
            <w:webHidden/>
          </w:rPr>
          <w:fldChar w:fldCharType="end"/>
        </w:r>
      </w:hyperlink>
    </w:p>
    <w:p w14:paraId="17F85409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6" w:history="1">
        <w:r w:rsidR="00172F23" w:rsidRPr="00110077">
          <w:rPr>
            <w:rStyle w:val="Hyperlink"/>
          </w:rPr>
          <w:t>Definitions: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_Toc429132436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3</w:t>
        </w:r>
        <w:r w:rsidR="00172F23">
          <w:rPr>
            <w:webHidden/>
          </w:rPr>
          <w:fldChar w:fldCharType="end"/>
        </w:r>
      </w:hyperlink>
    </w:p>
    <w:p w14:paraId="17F8540A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7" w:history="1">
        <w:r w:rsidR="00172F23" w:rsidRPr="00110077">
          <w:rPr>
            <w:rStyle w:val="Hyperlink"/>
          </w:rPr>
          <w:t>Responsibilities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_Toc429132437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3</w:t>
        </w:r>
        <w:r w:rsidR="00172F23">
          <w:rPr>
            <w:webHidden/>
          </w:rPr>
          <w:fldChar w:fldCharType="end"/>
        </w:r>
      </w:hyperlink>
    </w:p>
    <w:p w14:paraId="17F8540B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8" w:history="1">
        <w:r w:rsidR="00172F23" w:rsidRPr="00110077">
          <w:rPr>
            <w:rStyle w:val="Hyperlink"/>
          </w:rPr>
          <w:t>Risk Assessment Context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_Toc429132438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3</w:t>
        </w:r>
        <w:r w:rsidR="00172F23">
          <w:rPr>
            <w:webHidden/>
          </w:rPr>
          <w:fldChar w:fldCharType="end"/>
        </w:r>
      </w:hyperlink>
    </w:p>
    <w:p w14:paraId="17F8540C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39" w:history="1">
        <w:r w:rsidR="00172F23" w:rsidRPr="00110077">
          <w:rPr>
            <w:rStyle w:val="Hyperlink"/>
          </w:rPr>
          <w:t>Procedures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_Toc429132439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4</w:t>
        </w:r>
        <w:r w:rsidR="00172F23">
          <w:rPr>
            <w:webHidden/>
          </w:rPr>
          <w:fldChar w:fldCharType="end"/>
        </w:r>
      </w:hyperlink>
    </w:p>
    <w:p w14:paraId="17F8540D" w14:textId="77777777" w:rsidR="00172F23" w:rsidRDefault="00DD6C6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9132440" w:history="1">
        <w:r w:rsidR="00172F23" w:rsidRPr="00110077">
          <w:rPr>
            <w:rStyle w:val="Hyperlink"/>
            <w:noProof/>
          </w:rPr>
          <w:t>Risk Assessment Timing</w:t>
        </w:r>
        <w:r w:rsidR="00172F23">
          <w:rPr>
            <w:noProof/>
            <w:webHidden/>
          </w:rPr>
          <w:tab/>
        </w:r>
        <w:r w:rsidR="00172F23">
          <w:rPr>
            <w:noProof/>
            <w:webHidden/>
          </w:rPr>
          <w:fldChar w:fldCharType="begin"/>
        </w:r>
        <w:r w:rsidR="00172F23">
          <w:rPr>
            <w:noProof/>
            <w:webHidden/>
          </w:rPr>
          <w:instrText xml:space="preserve"> PAGEREF _Toc429132440 \h </w:instrText>
        </w:r>
        <w:r w:rsidR="00172F23">
          <w:rPr>
            <w:noProof/>
            <w:webHidden/>
          </w:rPr>
        </w:r>
        <w:r w:rsidR="00172F23">
          <w:rPr>
            <w:noProof/>
            <w:webHidden/>
          </w:rPr>
          <w:fldChar w:fldCharType="separate"/>
        </w:r>
        <w:r w:rsidR="006E2AD9">
          <w:rPr>
            <w:noProof/>
            <w:webHidden/>
          </w:rPr>
          <w:t>4</w:t>
        </w:r>
        <w:r w:rsidR="00172F23">
          <w:rPr>
            <w:noProof/>
            <w:webHidden/>
          </w:rPr>
          <w:fldChar w:fldCharType="end"/>
        </w:r>
      </w:hyperlink>
    </w:p>
    <w:p w14:paraId="17F8540E" w14:textId="77777777" w:rsidR="00172F23" w:rsidRDefault="00DD6C6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9132441" w:history="1">
        <w:r w:rsidR="00172F23" w:rsidRPr="00110077">
          <w:rPr>
            <w:rStyle w:val="Hyperlink"/>
            <w:noProof/>
          </w:rPr>
          <w:t>Risk Assessment and Documentation</w:t>
        </w:r>
        <w:r w:rsidR="00172F23">
          <w:rPr>
            <w:noProof/>
            <w:webHidden/>
          </w:rPr>
          <w:tab/>
        </w:r>
        <w:r w:rsidR="00172F23">
          <w:rPr>
            <w:noProof/>
            <w:webHidden/>
          </w:rPr>
          <w:fldChar w:fldCharType="begin"/>
        </w:r>
        <w:r w:rsidR="00172F23">
          <w:rPr>
            <w:noProof/>
            <w:webHidden/>
          </w:rPr>
          <w:instrText xml:space="preserve"> PAGEREF _Toc429132441 \h </w:instrText>
        </w:r>
        <w:r w:rsidR="00172F23">
          <w:rPr>
            <w:noProof/>
            <w:webHidden/>
          </w:rPr>
        </w:r>
        <w:r w:rsidR="00172F23">
          <w:rPr>
            <w:noProof/>
            <w:webHidden/>
          </w:rPr>
          <w:fldChar w:fldCharType="separate"/>
        </w:r>
        <w:r w:rsidR="006E2AD9">
          <w:rPr>
            <w:noProof/>
            <w:webHidden/>
          </w:rPr>
          <w:t>4</w:t>
        </w:r>
        <w:r w:rsidR="00172F23">
          <w:rPr>
            <w:noProof/>
            <w:webHidden/>
          </w:rPr>
          <w:fldChar w:fldCharType="end"/>
        </w:r>
      </w:hyperlink>
    </w:p>
    <w:p w14:paraId="17F8540F" w14:textId="77777777" w:rsidR="00172F23" w:rsidRDefault="00DD6C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9132442" w:history="1">
        <w:r w:rsidR="00172F23" w:rsidRPr="00110077">
          <w:rPr>
            <w:rStyle w:val="Hyperlink"/>
          </w:rPr>
          <w:t>ATTACHMENT A:   System and Major Function Risk Assessment</w:t>
        </w:r>
        <w:r w:rsidR="00172F23">
          <w:rPr>
            <w:webHidden/>
          </w:rPr>
          <w:tab/>
        </w:r>
        <w:r w:rsidR="00172F23">
          <w:rPr>
            <w:webHidden/>
          </w:rPr>
          <w:fldChar w:fldCharType="begin"/>
        </w:r>
        <w:r w:rsidR="00172F23">
          <w:rPr>
            <w:webHidden/>
          </w:rPr>
          <w:instrText xml:space="preserve"> PAGEREF _Toc429132442 \h </w:instrText>
        </w:r>
        <w:r w:rsidR="00172F23">
          <w:rPr>
            <w:webHidden/>
          </w:rPr>
        </w:r>
        <w:r w:rsidR="00172F23">
          <w:rPr>
            <w:webHidden/>
          </w:rPr>
          <w:fldChar w:fldCharType="separate"/>
        </w:r>
        <w:r w:rsidR="006E2AD9">
          <w:rPr>
            <w:webHidden/>
          </w:rPr>
          <w:t>8</w:t>
        </w:r>
        <w:r w:rsidR="00172F23">
          <w:rPr>
            <w:webHidden/>
          </w:rPr>
          <w:fldChar w:fldCharType="end"/>
        </w:r>
      </w:hyperlink>
    </w:p>
    <w:p w14:paraId="17F85410" w14:textId="77777777" w:rsidR="004A09A2" w:rsidRPr="009C47AD" w:rsidRDefault="00172F23" w:rsidP="00172F23">
      <w:pPr>
        <w:pStyle w:val="Heading1"/>
      </w:pPr>
      <w:r>
        <w:rPr>
          <w:sz w:val="32"/>
          <w:szCs w:val="32"/>
        </w:rPr>
        <w:fldChar w:fldCharType="end"/>
      </w:r>
      <w:r w:rsidR="002119B5" w:rsidRPr="009C47AD">
        <w:br w:type="page"/>
      </w:r>
      <w:bookmarkStart w:id="0" w:name="_Toc429132434"/>
      <w:r w:rsidR="004A09A2" w:rsidRPr="009C47AD">
        <w:lastRenderedPageBreak/>
        <w:t>Purpose:</w:t>
      </w:r>
      <w:bookmarkEnd w:id="0"/>
    </w:p>
    <w:p w14:paraId="17F85411" w14:textId="77777777" w:rsidR="00224DCD" w:rsidRPr="009C47AD" w:rsidRDefault="00224DCD" w:rsidP="004A09A2">
      <w:pPr>
        <w:rPr>
          <w:rFonts w:ascii="Arial" w:hAnsi="Arial" w:cs="Arial"/>
          <w:b/>
          <w:sz w:val="22"/>
          <w:szCs w:val="22"/>
        </w:rPr>
      </w:pPr>
    </w:p>
    <w:p w14:paraId="17F85412" w14:textId="77777777" w:rsidR="00AD6AE4" w:rsidRPr="009C47AD" w:rsidRDefault="00224DCD" w:rsidP="00224DCD">
      <w:pPr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This SOP defines the </w:t>
      </w:r>
      <w:r w:rsidR="001259AA" w:rsidRPr="009C47AD">
        <w:rPr>
          <w:rFonts w:ascii="Arial" w:hAnsi="Arial" w:cs="Arial"/>
          <w:sz w:val="22"/>
          <w:szCs w:val="22"/>
        </w:rPr>
        <w:t xml:space="preserve">procedures </w:t>
      </w:r>
      <w:r w:rsidRPr="009C47AD">
        <w:rPr>
          <w:rFonts w:ascii="Arial" w:hAnsi="Arial" w:cs="Arial"/>
          <w:sz w:val="22"/>
          <w:szCs w:val="22"/>
        </w:rPr>
        <w:t xml:space="preserve">to </w:t>
      </w:r>
      <w:r w:rsidR="00E85636" w:rsidRPr="009C47AD">
        <w:rPr>
          <w:rFonts w:ascii="Arial" w:hAnsi="Arial" w:cs="Arial"/>
          <w:sz w:val="22"/>
          <w:szCs w:val="22"/>
        </w:rPr>
        <w:t>assess and analyze system quality risk for</w:t>
      </w:r>
      <w:r w:rsidR="00657615" w:rsidRPr="009C47AD">
        <w:rPr>
          <w:rFonts w:ascii="Arial" w:hAnsi="Arial" w:cs="Arial"/>
          <w:sz w:val="22"/>
          <w:szCs w:val="22"/>
        </w:rPr>
        <w:t xml:space="preserve"> </w:t>
      </w:r>
      <w:r w:rsidR="00BC1401" w:rsidRPr="009C47AD">
        <w:rPr>
          <w:rFonts w:ascii="Arial" w:hAnsi="Arial" w:cs="Arial"/>
          <w:sz w:val="22"/>
          <w:szCs w:val="22"/>
        </w:rPr>
        <w:t>Information Technology system</w:t>
      </w:r>
      <w:r w:rsidR="0087419F" w:rsidRPr="009C47AD">
        <w:rPr>
          <w:rFonts w:ascii="Arial" w:hAnsi="Arial" w:cs="Arial"/>
          <w:sz w:val="22"/>
          <w:szCs w:val="22"/>
        </w:rPr>
        <w:t>s used in regulated activities.</w:t>
      </w:r>
    </w:p>
    <w:p w14:paraId="17F85413" w14:textId="77777777" w:rsidR="00224DCD" w:rsidRPr="009C47AD" w:rsidRDefault="00224DCD" w:rsidP="00224DCD">
      <w:pPr>
        <w:rPr>
          <w:rFonts w:ascii="Arial" w:hAnsi="Arial" w:cs="Arial"/>
          <w:sz w:val="22"/>
          <w:szCs w:val="22"/>
        </w:rPr>
      </w:pPr>
    </w:p>
    <w:p w14:paraId="17F85414" w14:textId="77777777" w:rsidR="00224DCD" w:rsidRPr="009C47AD" w:rsidRDefault="00172F23" w:rsidP="00172F23">
      <w:pPr>
        <w:pStyle w:val="Heading1"/>
      </w:pPr>
      <w:bookmarkStart w:id="1" w:name="_Toc429132435"/>
      <w:r>
        <w:t xml:space="preserve">SOP </w:t>
      </w:r>
      <w:r w:rsidR="00224DCD" w:rsidRPr="009C47AD">
        <w:t>Scope:</w:t>
      </w:r>
      <w:bookmarkEnd w:id="1"/>
    </w:p>
    <w:p w14:paraId="17F85415" w14:textId="77777777" w:rsidR="00224DCD" w:rsidRPr="009C47AD" w:rsidRDefault="00224DCD" w:rsidP="00224DC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7F85416" w14:textId="77777777" w:rsidR="00AD6AE4" w:rsidRPr="009C47AD" w:rsidRDefault="00224DCD" w:rsidP="00224DCD">
      <w:pPr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This SOP applies to </w:t>
      </w:r>
      <w:r w:rsidR="00BC1401" w:rsidRPr="009C47AD">
        <w:rPr>
          <w:rFonts w:ascii="Arial" w:hAnsi="Arial" w:cs="Arial"/>
          <w:sz w:val="22"/>
          <w:szCs w:val="22"/>
        </w:rPr>
        <w:t xml:space="preserve">all </w:t>
      </w:r>
      <w:r w:rsidRPr="009C47AD">
        <w:rPr>
          <w:rFonts w:ascii="Arial" w:hAnsi="Arial" w:cs="Arial"/>
          <w:sz w:val="22"/>
          <w:szCs w:val="22"/>
        </w:rPr>
        <w:t>computer-based system</w:t>
      </w:r>
      <w:r w:rsidR="00BC1401" w:rsidRPr="009C47AD">
        <w:rPr>
          <w:rFonts w:ascii="Arial" w:hAnsi="Arial" w:cs="Arial"/>
          <w:sz w:val="22"/>
          <w:szCs w:val="22"/>
        </w:rPr>
        <w:t>s</w:t>
      </w:r>
      <w:r w:rsidR="00595D8B" w:rsidRPr="009C47AD">
        <w:rPr>
          <w:rFonts w:ascii="Arial" w:hAnsi="Arial" w:cs="Arial"/>
          <w:sz w:val="22"/>
          <w:szCs w:val="22"/>
        </w:rPr>
        <w:t xml:space="preserve"> used in FDA-regulated activities.</w:t>
      </w:r>
    </w:p>
    <w:p w14:paraId="17F85417" w14:textId="77777777" w:rsidR="009E5092" w:rsidRPr="009C47AD" w:rsidRDefault="009E5092" w:rsidP="009E5092">
      <w:pPr>
        <w:rPr>
          <w:rFonts w:ascii="Arial" w:hAnsi="Arial" w:cs="Arial"/>
          <w:sz w:val="22"/>
          <w:szCs w:val="22"/>
        </w:rPr>
      </w:pPr>
    </w:p>
    <w:p w14:paraId="17F85418" w14:textId="77777777" w:rsidR="00E67D63" w:rsidRPr="009C47AD" w:rsidRDefault="00E67D63" w:rsidP="00172F23">
      <w:pPr>
        <w:pStyle w:val="Heading1"/>
      </w:pPr>
      <w:bookmarkStart w:id="2" w:name="_Toc429132436"/>
      <w:r w:rsidRPr="009C47AD">
        <w:t>Definitions:</w:t>
      </w:r>
      <w:bookmarkEnd w:id="2"/>
    </w:p>
    <w:p w14:paraId="17F85419" w14:textId="77777777" w:rsidR="00E67D63" w:rsidRPr="009C47AD" w:rsidRDefault="00E67D63" w:rsidP="00E67D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7F8541A" w14:textId="77777777" w:rsidR="00E67D63" w:rsidRPr="009C47AD" w:rsidRDefault="00E67D63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Hazard:</w:t>
      </w:r>
      <w:r w:rsidRPr="009C47AD">
        <w:rPr>
          <w:rFonts w:ascii="Arial" w:hAnsi="Arial" w:cs="Arial"/>
          <w:sz w:val="22"/>
          <w:szCs w:val="22"/>
        </w:rPr>
        <w:t xml:space="preserve">  A potential source of harm</w:t>
      </w:r>
    </w:p>
    <w:p w14:paraId="17F8541B" w14:textId="77777777" w:rsidR="00E67D63" w:rsidRPr="009C47AD" w:rsidRDefault="00E67D63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Criticality Level</w:t>
      </w:r>
      <w:r w:rsidRPr="009C47AD">
        <w:rPr>
          <w:rFonts w:ascii="Arial" w:hAnsi="Arial" w:cs="Arial"/>
          <w:sz w:val="22"/>
          <w:szCs w:val="22"/>
        </w:rPr>
        <w:t xml:space="preserve">: a measure of the </w:t>
      </w:r>
      <w:r w:rsidR="00595D8B" w:rsidRPr="009C47AD">
        <w:rPr>
          <w:rFonts w:ascii="Arial" w:hAnsi="Arial" w:cs="Arial"/>
          <w:sz w:val="22"/>
          <w:szCs w:val="22"/>
        </w:rPr>
        <w:t xml:space="preserve">severity of a hazard </w:t>
      </w:r>
    </w:p>
    <w:p w14:paraId="17F8541C" w14:textId="77777777" w:rsidR="00595D8B" w:rsidRPr="009C47AD" w:rsidRDefault="00595D8B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Complexity Level</w:t>
      </w:r>
      <w:r w:rsidRPr="009C47AD">
        <w:rPr>
          <w:rFonts w:ascii="Arial" w:hAnsi="Arial" w:cs="Arial"/>
          <w:sz w:val="22"/>
          <w:szCs w:val="22"/>
        </w:rPr>
        <w:t xml:space="preserve">: a measure of the probability of a hazard </w:t>
      </w:r>
    </w:p>
    <w:p w14:paraId="17F8541D" w14:textId="77777777" w:rsidR="00595D8B" w:rsidRPr="009C47AD" w:rsidRDefault="00595D8B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Risk:</w:t>
      </w:r>
      <w:r w:rsidRPr="009C47AD">
        <w:rPr>
          <w:rFonts w:ascii="Arial" w:hAnsi="Arial" w:cs="Arial"/>
          <w:sz w:val="22"/>
          <w:szCs w:val="22"/>
        </w:rPr>
        <w:t xml:space="preserve">  A measure of the severity (criticality) and probability (complexity) of a hazard</w:t>
      </w:r>
    </w:p>
    <w:p w14:paraId="17F8541E" w14:textId="77777777" w:rsidR="00595D8B" w:rsidRPr="009C47AD" w:rsidRDefault="00595D8B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Risk Assessment</w:t>
      </w:r>
      <w:r w:rsidRPr="009C47AD">
        <w:rPr>
          <w:rFonts w:ascii="Arial" w:hAnsi="Arial" w:cs="Arial"/>
          <w:sz w:val="22"/>
          <w:szCs w:val="22"/>
        </w:rPr>
        <w:t>: A comprehensive evaluation of risks and associated impacts</w:t>
      </w:r>
    </w:p>
    <w:p w14:paraId="17F8541F" w14:textId="77777777" w:rsidR="001F4022" w:rsidRPr="009C47AD" w:rsidRDefault="001F4022" w:rsidP="00172F23">
      <w:pPr>
        <w:spacing w:after="4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  <w:u w:val="single"/>
        </w:rPr>
        <w:t>Major System Function:</w:t>
      </w:r>
      <w:r w:rsidRPr="009C47AD">
        <w:rPr>
          <w:rFonts w:ascii="Arial" w:hAnsi="Arial" w:cs="Arial"/>
          <w:sz w:val="22"/>
          <w:szCs w:val="22"/>
        </w:rPr>
        <w:t xml:space="preserve">  Sets of requirements that together define a capability or f</w:t>
      </w:r>
      <w:r w:rsidR="0084696C" w:rsidRPr="009C47AD">
        <w:rPr>
          <w:rFonts w:ascii="Arial" w:hAnsi="Arial" w:cs="Arial"/>
          <w:sz w:val="22"/>
          <w:szCs w:val="22"/>
        </w:rPr>
        <w:t xml:space="preserve">eature of the system. </w:t>
      </w:r>
    </w:p>
    <w:p w14:paraId="17F85420" w14:textId="77777777" w:rsidR="00E67D63" w:rsidRPr="009C47AD" w:rsidRDefault="00E67D63" w:rsidP="009E5092">
      <w:pPr>
        <w:pStyle w:val="Heading1"/>
        <w:rPr>
          <w:rFonts w:cs="Arial"/>
          <w:szCs w:val="24"/>
        </w:rPr>
      </w:pPr>
    </w:p>
    <w:p w14:paraId="17F85421" w14:textId="77777777" w:rsidR="009E5092" w:rsidRPr="00172F23" w:rsidRDefault="009E5092" w:rsidP="00172F23">
      <w:pPr>
        <w:pStyle w:val="Heading1"/>
      </w:pPr>
      <w:bookmarkStart w:id="3" w:name="_Toc429132437"/>
      <w:r w:rsidRPr="00172F23">
        <w:t>Responsibilities</w:t>
      </w:r>
      <w:bookmarkEnd w:id="3"/>
    </w:p>
    <w:p w14:paraId="17F85422" w14:textId="77777777" w:rsidR="00224DCD" w:rsidRPr="009C47AD" w:rsidRDefault="00224DCD" w:rsidP="00224DCD">
      <w:pPr>
        <w:rPr>
          <w:rFonts w:ascii="Arial" w:hAnsi="Arial" w:cs="Arial"/>
          <w:b/>
          <w:sz w:val="22"/>
          <w:szCs w:val="22"/>
        </w:rPr>
      </w:pPr>
    </w:p>
    <w:p w14:paraId="17F85423" w14:textId="77777777" w:rsidR="00E67D63" w:rsidRPr="009C47AD" w:rsidRDefault="00E67D63" w:rsidP="00E67D63">
      <w:pPr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The </w:t>
      </w:r>
      <w:r w:rsidRPr="009C47AD">
        <w:rPr>
          <w:rFonts w:ascii="Arial" w:hAnsi="Arial" w:cs="Arial"/>
          <w:sz w:val="22"/>
          <w:szCs w:val="22"/>
          <w:u w:val="single"/>
        </w:rPr>
        <w:t>Quality Manager</w:t>
      </w:r>
      <w:r w:rsidRPr="009C47AD">
        <w:rPr>
          <w:rFonts w:ascii="Arial" w:hAnsi="Arial" w:cs="Arial"/>
          <w:sz w:val="22"/>
          <w:szCs w:val="22"/>
        </w:rPr>
        <w:t xml:space="preserve"> is responsible for </w:t>
      </w:r>
    </w:p>
    <w:p w14:paraId="17F85424" w14:textId="77777777" w:rsidR="00E67D63" w:rsidRPr="009C47AD" w:rsidRDefault="00E67D63" w:rsidP="00187974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</w:rPr>
        <w:t xml:space="preserve">Leading </w:t>
      </w:r>
      <w:r w:rsidR="00423F53" w:rsidRPr="009C47AD">
        <w:rPr>
          <w:rFonts w:ascii="Arial" w:hAnsi="Arial" w:cs="Arial"/>
          <w:sz w:val="22"/>
        </w:rPr>
        <w:t xml:space="preserve">system </w:t>
      </w:r>
      <w:r w:rsidRPr="009C47AD">
        <w:rPr>
          <w:rFonts w:ascii="Arial" w:hAnsi="Arial" w:cs="Arial"/>
          <w:sz w:val="22"/>
        </w:rPr>
        <w:t>risk assessments.</w:t>
      </w:r>
    </w:p>
    <w:p w14:paraId="17F85425" w14:textId="77777777" w:rsidR="00953913" w:rsidRPr="009C47AD" w:rsidRDefault="00953913" w:rsidP="00953913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</w:rPr>
        <w:t>Contributing expertise on compliance with regulations and regulatory guidelines.</w:t>
      </w:r>
    </w:p>
    <w:p w14:paraId="17F85426" w14:textId="77777777" w:rsidR="00E67D63" w:rsidRPr="009C47AD" w:rsidRDefault="00E67D63" w:rsidP="00E67D63">
      <w:pPr>
        <w:rPr>
          <w:rFonts w:ascii="Arial" w:hAnsi="Arial" w:cs="Arial"/>
          <w:sz w:val="22"/>
          <w:szCs w:val="22"/>
        </w:rPr>
      </w:pPr>
    </w:p>
    <w:p w14:paraId="17F85427" w14:textId="77777777" w:rsidR="00E67D63" w:rsidRPr="009C47AD" w:rsidRDefault="00E67D63" w:rsidP="00E67D63">
      <w:pPr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The </w:t>
      </w:r>
      <w:r w:rsidRPr="009C47AD">
        <w:rPr>
          <w:rFonts w:ascii="Arial" w:hAnsi="Arial" w:cs="Arial"/>
          <w:sz w:val="22"/>
          <w:szCs w:val="22"/>
          <w:u w:val="single"/>
        </w:rPr>
        <w:t>IT Director</w:t>
      </w:r>
      <w:r w:rsidRPr="009C47AD">
        <w:rPr>
          <w:rFonts w:ascii="Arial" w:hAnsi="Arial" w:cs="Arial"/>
          <w:sz w:val="22"/>
          <w:szCs w:val="22"/>
        </w:rPr>
        <w:t xml:space="preserve"> is responsible for </w:t>
      </w:r>
    </w:p>
    <w:p w14:paraId="17F85428" w14:textId="77777777" w:rsidR="00E67D63" w:rsidRPr="009C47AD" w:rsidRDefault="00E67D63" w:rsidP="00187974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</w:rPr>
        <w:t xml:space="preserve">Implementing the practices for system risk </w:t>
      </w:r>
      <w:r w:rsidR="00E85636" w:rsidRPr="009C47AD">
        <w:rPr>
          <w:rFonts w:ascii="Arial" w:hAnsi="Arial" w:cs="Arial"/>
          <w:sz w:val="22"/>
        </w:rPr>
        <w:t>assess</w:t>
      </w:r>
      <w:r w:rsidRPr="009C47AD">
        <w:rPr>
          <w:rFonts w:ascii="Arial" w:hAnsi="Arial" w:cs="Arial"/>
          <w:sz w:val="22"/>
        </w:rPr>
        <w:t>ment as specified within this SOP.</w:t>
      </w:r>
    </w:p>
    <w:p w14:paraId="17F85429" w14:textId="77777777" w:rsidR="00E67D63" w:rsidRPr="009C47AD" w:rsidRDefault="00E67D63" w:rsidP="00187974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</w:rPr>
        <w:t>Contributing technical expertise to each computerized system’s risk assessment</w:t>
      </w:r>
      <w:r w:rsidR="00897EB2" w:rsidRPr="009C47AD">
        <w:rPr>
          <w:rFonts w:ascii="Arial" w:hAnsi="Arial" w:cs="Arial"/>
          <w:sz w:val="22"/>
        </w:rPr>
        <w:t>.</w:t>
      </w:r>
    </w:p>
    <w:p w14:paraId="17F8542A" w14:textId="77777777" w:rsidR="00E67D63" w:rsidRPr="009C47AD" w:rsidRDefault="00E67D63" w:rsidP="00E67D63">
      <w:pPr>
        <w:rPr>
          <w:rFonts w:ascii="Arial" w:hAnsi="Arial" w:cs="Arial"/>
          <w:sz w:val="22"/>
          <w:szCs w:val="22"/>
        </w:rPr>
      </w:pPr>
    </w:p>
    <w:p w14:paraId="17F8542B" w14:textId="77777777" w:rsidR="00E67D63" w:rsidRPr="009C47AD" w:rsidRDefault="00E67D63" w:rsidP="00E67D63">
      <w:pPr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The </w:t>
      </w:r>
      <w:r w:rsidRPr="009C47AD">
        <w:rPr>
          <w:rFonts w:ascii="Arial" w:hAnsi="Arial" w:cs="Arial"/>
          <w:sz w:val="22"/>
          <w:szCs w:val="22"/>
          <w:u w:val="single"/>
        </w:rPr>
        <w:t>Business Managers</w:t>
      </w:r>
      <w:r w:rsidRPr="009C47AD">
        <w:rPr>
          <w:rFonts w:ascii="Arial" w:hAnsi="Arial" w:cs="Arial"/>
          <w:sz w:val="22"/>
          <w:szCs w:val="22"/>
        </w:rPr>
        <w:t xml:space="preserve"> are responsible for </w:t>
      </w:r>
    </w:p>
    <w:p w14:paraId="17F8542C" w14:textId="77777777" w:rsidR="00E67D63" w:rsidRPr="009C47AD" w:rsidRDefault="00E67D63" w:rsidP="00187974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</w:rPr>
        <w:t>Contributing business area expertise to each computerized system’s risk assessment.</w:t>
      </w:r>
    </w:p>
    <w:p w14:paraId="17F8542D" w14:textId="77777777" w:rsidR="00A106B5" w:rsidRPr="009C47AD" w:rsidRDefault="00A106B5" w:rsidP="00224DCD">
      <w:pPr>
        <w:rPr>
          <w:rFonts w:ascii="Arial" w:hAnsi="Arial" w:cs="Arial"/>
          <w:b/>
          <w:sz w:val="22"/>
          <w:szCs w:val="24"/>
        </w:rPr>
      </w:pPr>
    </w:p>
    <w:p w14:paraId="17F8542E" w14:textId="77777777" w:rsidR="001F4022" w:rsidRPr="00172F23" w:rsidRDefault="00172F23" w:rsidP="00172F23">
      <w:pPr>
        <w:pStyle w:val="Heading1"/>
      </w:pPr>
      <w:bookmarkStart w:id="4" w:name="_Toc429132438"/>
      <w:r>
        <w:t xml:space="preserve">Risk Assessment </w:t>
      </w:r>
      <w:r w:rsidR="001F4022" w:rsidRPr="00172F23">
        <w:t>Context</w:t>
      </w:r>
      <w:bookmarkEnd w:id="4"/>
    </w:p>
    <w:p w14:paraId="17F8542F" w14:textId="77777777" w:rsidR="001F4022" w:rsidRPr="009C47AD" w:rsidRDefault="001F4022" w:rsidP="001F4022">
      <w:pPr>
        <w:rPr>
          <w:rFonts w:ascii="Arial" w:hAnsi="Arial" w:cs="Arial"/>
          <w:b/>
          <w:sz w:val="22"/>
          <w:szCs w:val="22"/>
        </w:rPr>
      </w:pPr>
    </w:p>
    <w:p w14:paraId="17F85430" w14:textId="77777777" w:rsidR="001F4022" w:rsidRPr="009C47AD" w:rsidRDefault="00423F53" w:rsidP="001F4022">
      <w:pPr>
        <w:rPr>
          <w:rFonts w:ascii="Arial" w:hAnsi="Arial" w:cs="Arial"/>
          <w:sz w:val="22"/>
        </w:rPr>
      </w:pPr>
      <w:r w:rsidRPr="009C47AD">
        <w:rPr>
          <w:rFonts w:ascii="Arial" w:hAnsi="Arial" w:cs="Arial"/>
          <w:sz w:val="22"/>
          <w:szCs w:val="22"/>
        </w:rPr>
        <w:t xml:space="preserve">System </w:t>
      </w:r>
      <w:r w:rsidR="001F4022" w:rsidRPr="009C47AD">
        <w:rPr>
          <w:rFonts w:ascii="Arial" w:hAnsi="Arial" w:cs="Arial"/>
          <w:sz w:val="22"/>
          <w:szCs w:val="22"/>
        </w:rPr>
        <w:t>Ris</w:t>
      </w:r>
      <w:r w:rsidR="001F4022" w:rsidRPr="009C47AD">
        <w:rPr>
          <w:rFonts w:ascii="Arial" w:hAnsi="Arial" w:cs="Arial"/>
          <w:sz w:val="22"/>
        </w:rPr>
        <w:t xml:space="preserve">k Assessment is a component of the overall </w:t>
      </w:r>
      <w:r w:rsidRPr="009C47AD">
        <w:rPr>
          <w:rFonts w:ascii="Arial" w:hAnsi="Arial" w:cs="Arial"/>
          <w:sz w:val="22"/>
        </w:rPr>
        <w:t>Risk M</w:t>
      </w:r>
      <w:r w:rsidR="001F4022" w:rsidRPr="009C47AD">
        <w:rPr>
          <w:rFonts w:ascii="Arial" w:hAnsi="Arial" w:cs="Arial"/>
          <w:sz w:val="22"/>
        </w:rPr>
        <w:t>anagement process, as describe</w:t>
      </w:r>
      <w:r w:rsidR="005A31DC" w:rsidRPr="009C47AD">
        <w:rPr>
          <w:rFonts w:ascii="Arial" w:hAnsi="Arial" w:cs="Arial"/>
          <w:sz w:val="22"/>
        </w:rPr>
        <w:t>d</w:t>
      </w:r>
      <w:r w:rsidR="001F4022" w:rsidRPr="009C47AD">
        <w:rPr>
          <w:rFonts w:ascii="Arial" w:hAnsi="Arial" w:cs="Arial"/>
          <w:sz w:val="22"/>
        </w:rPr>
        <w:t xml:space="preserve"> in </w:t>
      </w:r>
      <w:r w:rsidR="001F4022" w:rsidRPr="009C47AD">
        <w:rPr>
          <w:rFonts w:ascii="Arial" w:hAnsi="Arial" w:cs="Arial"/>
          <w:i/>
          <w:sz w:val="22"/>
        </w:rPr>
        <w:t xml:space="preserve">SOP </w:t>
      </w:r>
      <w:r w:rsidR="00350507" w:rsidRPr="009C47AD">
        <w:rPr>
          <w:rFonts w:ascii="Arial" w:hAnsi="Arial" w:cs="Arial"/>
          <w:i/>
          <w:sz w:val="22"/>
        </w:rPr>
        <w:t xml:space="preserve">System </w:t>
      </w:r>
      <w:r w:rsidR="001F4022" w:rsidRPr="009C47AD">
        <w:rPr>
          <w:rFonts w:ascii="Arial" w:hAnsi="Arial" w:cs="Arial"/>
          <w:i/>
          <w:sz w:val="22"/>
        </w:rPr>
        <w:t>Risk Management</w:t>
      </w:r>
      <w:r w:rsidR="001F4022" w:rsidRPr="009C47AD">
        <w:rPr>
          <w:rFonts w:ascii="Arial" w:hAnsi="Arial" w:cs="Arial"/>
          <w:sz w:val="22"/>
        </w:rPr>
        <w:t>.  The assignment of criticality levels</w:t>
      </w:r>
      <w:r w:rsidR="00595D8B" w:rsidRPr="009C47AD">
        <w:rPr>
          <w:rFonts w:ascii="Arial" w:hAnsi="Arial" w:cs="Arial"/>
          <w:sz w:val="22"/>
        </w:rPr>
        <w:t xml:space="preserve"> and complexity levels</w:t>
      </w:r>
      <w:r w:rsidR="001F4022" w:rsidRPr="009C47AD">
        <w:rPr>
          <w:rFonts w:ascii="Arial" w:hAnsi="Arial" w:cs="Arial"/>
          <w:sz w:val="22"/>
        </w:rPr>
        <w:t xml:space="preserve"> to systems and major system functions plays an important role in </w:t>
      </w:r>
      <w:r w:rsidRPr="009C47AD">
        <w:rPr>
          <w:rFonts w:ascii="Arial" w:hAnsi="Arial" w:cs="Arial"/>
          <w:sz w:val="22"/>
        </w:rPr>
        <w:t>R</w:t>
      </w:r>
      <w:r w:rsidR="001F4022" w:rsidRPr="009C47AD">
        <w:rPr>
          <w:rFonts w:ascii="Arial" w:hAnsi="Arial" w:cs="Arial"/>
          <w:sz w:val="22"/>
        </w:rPr>
        <w:t xml:space="preserve">isk </w:t>
      </w:r>
      <w:r w:rsidRPr="009C47AD">
        <w:rPr>
          <w:rFonts w:ascii="Arial" w:hAnsi="Arial" w:cs="Arial"/>
          <w:sz w:val="22"/>
        </w:rPr>
        <w:t>C</w:t>
      </w:r>
      <w:r w:rsidR="001F4022" w:rsidRPr="009C47AD">
        <w:rPr>
          <w:rFonts w:ascii="Arial" w:hAnsi="Arial" w:cs="Arial"/>
          <w:sz w:val="22"/>
        </w:rPr>
        <w:t xml:space="preserve">ontrol.  </w:t>
      </w:r>
    </w:p>
    <w:p w14:paraId="17F85431" w14:textId="77777777" w:rsidR="001533F6" w:rsidRPr="009C47AD" w:rsidRDefault="001533F6" w:rsidP="001F4022">
      <w:pPr>
        <w:rPr>
          <w:rFonts w:ascii="Arial" w:hAnsi="Arial" w:cs="Arial"/>
          <w:sz w:val="22"/>
        </w:rPr>
      </w:pPr>
    </w:p>
    <w:p w14:paraId="17F85432" w14:textId="77777777" w:rsidR="00224DCD" w:rsidRDefault="003E072B" w:rsidP="00172F23">
      <w:pPr>
        <w:pStyle w:val="Heading1"/>
      </w:pPr>
      <w:r w:rsidRPr="009C47AD">
        <w:br w:type="page"/>
      </w:r>
      <w:bookmarkStart w:id="5" w:name="_Toc429132439"/>
      <w:r w:rsidR="00292F64" w:rsidRPr="009C47AD">
        <w:lastRenderedPageBreak/>
        <w:t>Procedures</w:t>
      </w:r>
      <w:bookmarkEnd w:id="5"/>
    </w:p>
    <w:p w14:paraId="17F85433" w14:textId="77777777" w:rsidR="00172F23" w:rsidRPr="00172F23" w:rsidRDefault="00172F23" w:rsidP="00172F23"/>
    <w:p w14:paraId="17F85434" w14:textId="77777777" w:rsidR="00D32B6D" w:rsidRPr="00172F23" w:rsidRDefault="00D32B6D" w:rsidP="00172F23">
      <w:pPr>
        <w:pStyle w:val="Heading2"/>
        <w:ind w:left="0"/>
        <w:rPr>
          <w:u w:val="single"/>
        </w:rPr>
      </w:pPr>
      <w:bookmarkStart w:id="6" w:name="_Toc429132440"/>
      <w:r w:rsidRPr="00172F23">
        <w:rPr>
          <w:u w:val="single"/>
        </w:rPr>
        <w:t>Risk Assessment Timing</w:t>
      </w:r>
      <w:bookmarkEnd w:id="6"/>
    </w:p>
    <w:p w14:paraId="17F85435" w14:textId="77777777" w:rsidR="00396197" w:rsidRPr="009C47AD" w:rsidRDefault="00EF2CD0" w:rsidP="00187974">
      <w:pPr>
        <w:numPr>
          <w:ilvl w:val="0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Each system’s risk assessment is performed as early as possible in the system’s life cycle</w:t>
      </w:r>
      <w:r w:rsidR="007C3345" w:rsidRPr="009C47AD">
        <w:rPr>
          <w:rFonts w:ascii="Arial" w:hAnsi="Arial"/>
          <w:sz w:val="22"/>
          <w:szCs w:val="22"/>
        </w:rPr>
        <w:t xml:space="preserve"> and is based on the system’s intended use.</w:t>
      </w:r>
    </w:p>
    <w:p w14:paraId="17F85436" w14:textId="77777777" w:rsidR="00396197" w:rsidRPr="009C47AD" w:rsidRDefault="00EF2CD0" w:rsidP="00187974">
      <w:pPr>
        <w:numPr>
          <w:ilvl w:val="1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Risk assessments are do</w:t>
      </w:r>
      <w:bookmarkStart w:id="7" w:name="_GoBack"/>
      <w:bookmarkEnd w:id="7"/>
      <w:r w:rsidRPr="009C47AD">
        <w:rPr>
          <w:rFonts w:ascii="Arial" w:hAnsi="Arial" w:cs="Arial"/>
          <w:sz w:val="22"/>
          <w:szCs w:val="22"/>
        </w:rPr>
        <w:t>ne during development of User Requirements Specifications and Functional Requirements Specifications</w:t>
      </w:r>
      <w:r w:rsidR="00420971" w:rsidRPr="009C47AD">
        <w:rPr>
          <w:rFonts w:ascii="Arial" w:hAnsi="Arial" w:cs="Arial"/>
          <w:sz w:val="22"/>
          <w:szCs w:val="22"/>
        </w:rPr>
        <w:t>.</w:t>
      </w:r>
    </w:p>
    <w:p w14:paraId="17F85437" w14:textId="77777777" w:rsidR="00EF2CD0" w:rsidRPr="009C47AD" w:rsidRDefault="00EF2CD0" w:rsidP="00187974">
      <w:pPr>
        <w:numPr>
          <w:ilvl w:val="1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For purchased systems, the </w:t>
      </w:r>
      <w:r w:rsidR="00420971" w:rsidRPr="009C47AD">
        <w:rPr>
          <w:rFonts w:ascii="Arial" w:hAnsi="Arial" w:cs="Arial"/>
          <w:sz w:val="22"/>
          <w:szCs w:val="22"/>
        </w:rPr>
        <w:t>Risk Assessment</w:t>
      </w:r>
      <w:r w:rsidRPr="009C47AD">
        <w:rPr>
          <w:rFonts w:ascii="Arial" w:hAnsi="Arial" w:cs="Arial"/>
          <w:sz w:val="22"/>
          <w:szCs w:val="22"/>
        </w:rPr>
        <w:t xml:space="preserve"> must be </w:t>
      </w:r>
      <w:r w:rsidR="00630822" w:rsidRPr="009C47AD">
        <w:rPr>
          <w:rFonts w:ascii="Arial" w:hAnsi="Arial" w:cs="Arial"/>
          <w:sz w:val="22"/>
          <w:szCs w:val="22"/>
        </w:rPr>
        <w:t xml:space="preserve">completed prior to </w:t>
      </w:r>
      <w:r w:rsidR="007C3345" w:rsidRPr="009C47AD">
        <w:rPr>
          <w:rFonts w:ascii="Arial" w:hAnsi="Arial" w:cs="Arial"/>
          <w:sz w:val="22"/>
          <w:szCs w:val="22"/>
        </w:rPr>
        <w:t xml:space="preserve">the </w:t>
      </w:r>
      <w:r w:rsidR="00630822" w:rsidRPr="009C47AD">
        <w:rPr>
          <w:rFonts w:ascii="Arial" w:hAnsi="Arial" w:cs="Arial"/>
          <w:sz w:val="22"/>
          <w:szCs w:val="22"/>
        </w:rPr>
        <w:t xml:space="preserve">vendor audit </w:t>
      </w:r>
      <w:r w:rsidR="007C3345" w:rsidRPr="009C47AD">
        <w:rPr>
          <w:rFonts w:ascii="Arial" w:hAnsi="Arial" w:cs="Arial"/>
          <w:sz w:val="22"/>
          <w:szCs w:val="22"/>
        </w:rPr>
        <w:t xml:space="preserve">because the </w:t>
      </w:r>
      <w:r w:rsidR="001A7539" w:rsidRPr="009C47AD">
        <w:rPr>
          <w:rFonts w:ascii="Arial" w:hAnsi="Arial" w:cs="Arial"/>
          <w:sz w:val="22"/>
          <w:szCs w:val="22"/>
        </w:rPr>
        <w:t>vendor assessment method</w:t>
      </w:r>
      <w:r w:rsidR="007C3345" w:rsidRPr="009C47AD">
        <w:rPr>
          <w:rFonts w:ascii="Arial" w:hAnsi="Arial" w:cs="Arial"/>
          <w:sz w:val="22"/>
          <w:szCs w:val="22"/>
        </w:rPr>
        <w:t xml:space="preserve"> is based on the system’s criticality level</w:t>
      </w:r>
      <w:r w:rsidR="00630822" w:rsidRPr="009C47AD">
        <w:rPr>
          <w:rFonts w:ascii="Arial" w:hAnsi="Arial" w:cs="Arial"/>
          <w:sz w:val="22"/>
          <w:szCs w:val="22"/>
        </w:rPr>
        <w:t>.</w:t>
      </w:r>
      <w:r w:rsidR="001A7539" w:rsidRPr="009C47AD">
        <w:rPr>
          <w:rFonts w:ascii="Arial" w:hAnsi="Arial" w:cs="Arial"/>
          <w:sz w:val="22"/>
          <w:szCs w:val="22"/>
        </w:rPr>
        <w:t xml:space="preserve">  See </w:t>
      </w:r>
      <w:r w:rsidR="001A7539" w:rsidRPr="009C47AD">
        <w:rPr>
          <w:rFonts w:ascii="Arial" w:hAnsi="Arial" w:cs="Arial"/>
          <w:i/>
          <w:sz w:val="22"/>
          <w:szCs w:val="22"/>
        </w:rPr>
        <w:t>SOP Vendor Assessment</w:t>
      </w:r>
      <w:r w:rsidR="001A7539" w:rsidRPr="009C47AD">
        <w:rPr>
          <w:rFonts w:ascii="Arial" w:hAnsi="Arial" w:cs="Arial"/>
          <w:sz w:val="22"/>
          <w:szCs w:val="22"/>
        </w:rPr>
        <w:t xml:space="preserve"> for details.</w:t>
      </w:r>
    </w:p>
    <w:p w14:paraId="17F85438" w14:textId="77777777" w:rsidR="00420971" w:rsidRPr="009C47AD" w:rsidRDefault="00420971" w:rsidP="00187974">
      <w:pPr>
        <w:numPr>
          <w:ilvl w:val="1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For all systems, the Risk Assessment must be completed prior to the Validation Plan.</w:t>
      </w:r>
    </w:p>
    <w:p w14:paraId="17F85439" w14:textId="77777777" w:rsidR="00AB44DE" w:rsidRPr="009C47AD" w:rsidRDefault="00420971" w:rsidP="00420971">
      <w:pPr>
        <w:numPr>
          <w:ilvl w:val="0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Each system’s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="00AB44DE"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="00AB44DE" w:rsidRPr="009C47AD">
        <w:rPr>
          <w:rFonts w:ascii="Arial" w:hAnsi="Arial" w:cs="Arial"/>
          <w:sz w:val="22"/>
          <w:szCs w:val="22"/>
        </w:rPr>
        <w:t xml:space="preserve">ssessment is reviewed prior to any changes to the computerized system.  If </w:t>
      </w:r>
      <w:r w:rsidR="00967F42" w:rsidRPr="009C47AD">
        <w:rPr>
          <w:rFonts w:ascii="Arial" w:hAnsi="Arial" w:cs="Arial"/>
          <w:sz w:val="22"/>
          <w:szCs w:val="22"/>
        </w:rPr>
        <w:t xml:space="preserve">the planned </w:t>
      </w:r>
      <w:r w:rsidR="00AB44DE" w:rsidRPr="009C47AD">
        <w:rPr>
          <w:rFonts w:ascii="Arial" w:hAnsi="Arial" w:cs="Arial"/>
          <w:sz w:val="22"/>
          <w:szCs w:val="22"/>
        </w:rPr>
        <w:t xml:space="preserve">changes impact the existing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="00AB44DE"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="00AB44DE" w:rsidRPr="009C47AD">
        <w:rPr>
          <w:rFonts w:ascii="Arial" w:hAnsi="Arial" w:cs="Arial"/>
          <w:sz w:val="22"/>
          <w:szCs w:val="22"/>
        </w:rPr>
        <w:t>ssessment, the assessment is updated and approved.</w:t>
      </w:r>
    </w:p>
    <w:p w14:paraId="17F8543A" w14:textId="77777777" w:rsidR="00AA1E20" w:rsidRPr="009C47AD" w:rsidRDefault="00AA1E20" w:rsidP="00AA1E20">
      <w:pPr>
        <w:numPr>
          <w:ilvl w:val="1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For </w:t>
      </w:r>
      <w:r w:rsidR="00CD4C9F" w:rsidRPr="009C47AD">
        <w:rPr>
          <w:rFonts w:ascii="Arial" w:hAnsi="Arial" w:cs="Arial"/>
          <w:sz w:val="22"/>
          <w:szCs w:val="22"/>
        </w:rPr>
        <w:t>custom</w:t>
      </w:r>
      <w:r w:rsidRPr="009C47AD">
        <w:rPr>
          <w:rFonts w:ascii="Arial" w:hAnsi="Arial" w:cs="Arial"/>
          <w:sz w:val="22"/>
          <w:szCs w:val="22"/>
        </w:rPr>
        <w:t xml:space="preserve"> modifications to either custom</w:t>
      </w:r>
      <w:r w:rsidR="00CD4C9F" w:rsidRPr="009C47AD">
        <w:rPr>
          <w:rFonts w:ascii="Arial" w:hAnsi="Arial" w:cs="Arial"/>
          <w:sz w:val="22"/>
          <w:szCs w:val="22"/>
        </w:rPr>
        <w:t xml:space="preserve"> developed</w:t>
      </w:r>
      <w:r w:rsidRPr="009C47AD">
        <w:rPr>
          <w:rFonts w:ascii="Arial" w:hAnsi="Arial" w:cs="Arial"/>
          <w:sz w:val="22"/>
          <w:szCs w:val="22"/>
        </w:rPr>
        <w:t xml:space="preserve"> or purchased systems: </w:t>
      </w:r>
    </w:p>
    <w:p w14:paraId="17F8543B" w14:textId="77777777" w:rsidR="00AA1E20" w:rsidRPr="009C47AD" w:rsidRDefault="00AA1E20" w:rsidP="00AA1E20">
      <w:pPr>
        <w:numPr>
          <w:ilvl w:val="2"/>
          <w:numId w:val="5"/>
        </w:numPr>
        <w:tabs>
          <w:tab w:val="clear" w:pos="1224"/>
          <w:tab w:val="num" w:pos="1440"/>
        </w:tabs>
        <w:spacing w:before="120"/>
        <w:ind w:left="1440" w:hanging="7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Review the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Pr="009C47AD">
        <w:rPr>
          <w:rFonts w:ascii="Arial" w:hAnsi="Arial" w:cs="Arial"/>
          <w:sz w:val="22"/>
          <w:szCs w:val="22"/>
        </w:rPr>
        <w:t xml:space="preserve">ssessment during the update of User Requirements Specifications and Functional Requirements Specifications. </w:t>
      </w:r>
    </w:p>
    <w:p w14:paraId="17F8543C" w14:textId="77777777" w:rsidR="00AA1E20" w:rsidRPr="009C47AD" w:rsidRDefault="00AA1E20" w:rsidP="00AA1E20">
      <w:pPr>
        <w:numPr>
          <w:ilvl w:val="2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Complete the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Pr="009C47AD">
        <w:rPr>
          <w:rFonts w:ascii="Arial" w:hAnsi="Arial" w:cs="Arial"/>
          <w:sz w:val="22"/>
          <w:szCs w:val="22"/>
        </w:rPr>
        <w:t>ssessment prior to the Validation Plan.</w:t>
      </w:r>
    </w:p>
    <w:p w14:paraId="17F8543D" w14:textId="77777777" w:rsidR="00AA1E20" w:rsidRPr="009C47AD" w:rsidRDefault="00AA1E20" w:rsidP="00AA1E20">
      <w:pPr>
        <w:numPr>
          <w:ilvl w:val="1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For vendor supplied </w:t>
      </w:r>
      <w:r w:rsidR="004A0C1A" w:rsidRPr="009C47AD">
        <w:rPr>
          <w:rFonts w:ascii="Arial" w:hAnsi="Arial" w:cs="Arial"/>
          <w:sz w:val="22"/>
          <w:szCs w:val="22"/>
        </w:rPr>
        <w:t>change</w:t>
      </w:r>
      <w:r w:rsidRPr="009C47AD">
        <w:rPr>
          <w:rFonts w:ascii="Arial" w:hAnsi="Arial" w:cs="Arial"/>
          <w:sz w:val="22"/>
          <w:szCs w:val="22"/>
        </w:rPr>
        <w:t>s or patches to purchased systems:</w:t>
      </w:r>
    </w:p>
    <w:p w14:paraId="17F8543E" w14:textId="77777777" w:rsidR="00AA1E20" w:rsidRPr="009C47AD" w:rsidRDefault="004134CA" w:rsidP="004134CA">
      <w:pPr>
        <w:numPr>
          <w:ilvl w:val="2"/>
          <w:numId w:val="5"/>
        </w:numPr>
        <w:tabs>
          <w:tab w:val="clear" w:pos="1224"/>
          <w:tab w:val="num" w:pos="1440"/>
        </w:tabs>
        <w:spacing w:before="120"/>
        <w:ind w:left="1440" w:hanging="7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Where the vendor supplied changes or patches can be selectively applied, e</w:t>
      </w:r>
      <w:r w:rsidR="00AA1E20" w:rsidRPr="009C47AD">
        <w:rPr>
          <w:rFonts w:ascii="Arial" w:hAnsi="Arial" w:cs="Arial"/>
          <w:sz w:val="22"/>
          <w:szCs w:val="22"/>
        </w:rPr>
        <w:t xml:space="preserve">valuate each </w:t>
      </w:r>
      <w:r w:rsidRPr="009C47AD">
        <w:rPr>
          <w:rFonts w:ascii="Arial" w:hAnsi="Arial" w:cs="Arial"/>
          <w:sz w:val="22"/>
          <w:szCs w:val="22"/>
        </w:rPr>
        <w:t>one</w:t>
      </w:r>
      <w:r w:rsidR="00AA1E20" w:rsidRPr="009C47AD">
        <w:rPr>
          <w:rFonts w:ascii="Arial" w:hAnsi="Arial" w:cs="Arial"/>
          <w:sz w:val="22"/>
          <w:szCs w:val="22"/>
        </w:rPr>
        <w:t xml:space="preserve"> to determine which will be installed.</w:t>
      </w:r>
    </w:p>
    <w:p w14:paraId="17F8543F" w14:textId="77777777" w:rsidR="00AA1E20" w:rsidRPr="009C47AD" w:rsidRDefault="004134CA" w:rsidP="004A0C1A">
      <w:pPr>
        <w:numPr>
          <w:ilvl w:val="2"/>
          <w:numId w:val="5"/>
        </w:numPr>
        <w:tabs>
          <w:tab w:val="clear" w:pos="1224"/>
          <w:tab w:val="num" w:pos="1440"/>
        </w:tabs>
        <w:spacing w:before="120"/>
        <w:ind w:left="1440" w:hanging="7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R</w:t>
      </w:r>
      <w:r w:rsidR="00AA1E20" w:rsidRPr="009C47AD">
        <w:rPr>
          <w:rFonts w:ascii="Arial" w:hAnsi="Arial" w:cs="Arial"/>
          <w:sz w:val="22"/>
          <w:szCs w:val="22"/>
        </w:rPr>
        <w:t>eview the</w:t>
      </w:r>
      <w:r w:rsidRPr="009C47AD">
        <w:rPr>
          <w:rFonts w:ascii="Arial" w:hAnsi="Arial" w:cs="Arial"/>
          <w:sz w:val="22"/>
          <w:szCs w:val="22"/>
        </w:rPr>
        <w:t xml:space="preserve"> system’s</w:t>
      </w:r>
      <w:r w:rsidR="00AA1E20" w:rsidRPr="009C47AD">
        <w:rPr>
          <w:rFonts w:ascii="Arial" w:hAnsi="Arial" w:cs="Arial"/>
          <w:sz w:val="22"/>
          <w:szCs w:val="22"/>
        </w:rPr>
        <w:t xml:space="preserve">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="00AA1E20"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="00AA1E20" w:rsidRPr="009C47AD">
        <w:rPr>
          <w:rFonts w:ascii="Arial" w:hAnsi="Arial" w:cs="Arial"/>
          <w:sz w:val="22"/>
          <w:szCs w:val="22"/>
        </w:rPr>
        <w:t xml:space="preserve">ssessment for the </w:t>
      </w:r>
      <w:r w:rsidR="004A0C1A" w:rsidRPr="009C47AD">
        <w:rPr>
          <w:rFonts w:ascii="Arial" w:hAnsi="Arial" w:cs="Arial"/>
          <w:sz w:val="22"/>
          <w:szCs w:val="22"/>
        </w:rPr>
        <w:t>change</w:t>
      </w:r>
      <w:r w:rsidR="00AA1E20" w:rsidRPr="009C47AD">
        <w:rPr>
          <w:rFonts w:ascii="Arial" w:hAnsi="Arial" w:cs="Arial"/>
          <w:sz w:val="22"/>
          <w:szCs w:val="22"/>
        </w:rPr>
        <w:t>s and patches that will be applied.</w:t>
      </w:r>
    </w:p>
    <w:p w14:paraId="17F85440" w14:textId="77777777" w:rsidR="00AA1E20" w:rsidRPr="00172F23" w:rsidRDefault="00AA1E20" w:rsidP="00AA1E20">
      <w:pPr>
        <w:numPr>
          <w:ilvl w:val="2"/>
          <w:numId w:val="5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Complete the </w:t>
      </w:r>
      <w:r w:rsidR="004A0C1A" w:rsidRPr="009C47AD">
        <w:rPr>
          <w:rFonts w:ascii="Arial" w:hAnsi="Arial" w:cs="Arial"/>
          <w:sz w:val="22"/>
          <w:szCs w:val="22"/>
        </w:rPr>
        <w:t>R</w:t>
      </w:r>
      <w:r w:rsidRPr="009C47AD">
        <w:rPr>
          <w:rFonts w:ascii="Arial" w:hAnsi="Arial" w:cs="Arial"/>
          <w:sz w:val="22"/>
          <w:szCs w:val="22"/>
        </w:rPr>
        <w:t xml:space="preserve">isk </w:t>
      </w:r>
      <w:r w:rsidR="004A0C1A" w:rsidRPr="009C47AD">
        <w:rPr>
          <w:rFonts w:ascii="Arial" w:hAnsi="Arial" w:cs="Arial"/>
          <w:sz w:val="22"/>
          <w:szCs w:val="22"/>
        </w:rPr>
        <w:t>A</w:t>
      </w:r>
      <w:r w:rsidRPr="009C47AD">
        <w:rPr>
          <w:rFonts w:ascii="Arial" w:hAnsi="Arial" w:cs="Arial"/>
          <w:sz w:val="22"/>
          <w:szCs w:val="22"/>
        </w:rPr>
        <w:t>ssessment prior to the Validation Plan.</w:t>
      </w:r>
    </w:p>
    <w:p w14:paraId="17F85441" w14:textId="77777777" w:rsidR="00172F23" w:rsidRPr="009C47AD" w:rsidRDefault="00172F23" w:rsidP="00172F23">
      <w:pPr>
        <w:spacing w:before="120"/>
        <w:rPr>
          <w:rFonts w:ascii="Arial" w:hAnsi="Arial"/>
          <w:sz w:val="22"/>
          <w:szCs w:val="22"/>
        </w:rPr>
      </w:pPr>
    </w:p>
    <w:p w14:paraId="17F85442" w14:textId="77777777" w:rsidR="00967F42" w:rsidRPr="00172F23" w:rsidRDefault="00967F42" w:rsidP="00172F23">
      <w:pPr>
        <w:pStyle w:val="Heading2"/>
        <w:ind w:left="0"/>
        <w:rPr>
          <w:u w:val="single"/>
        </w:rPr>
      </w:pPr>
      <w:bookmarkStart w:id="8" w:name="_Toc429132441"/>
      <w:r w:rsidRPr="00172F23">
        <w:rPr>
          <w:u w:val="single"/>
        </w:rPr>
        <w:t xml:space="preserve">Risk </w:t>
      </w:r>
      <w:r w:rsidR="00644659" w:rsidRPr="00172F23">
        <w:rPr>
          <w:u w:val="single"/>
        </w:rPr>
        <w:t>Assessment and Documentation</w:t>
      </w:r>
      <w:bookmarkEnd w:id="8"/>
    </w:p>
    <w:p w14:paraId="17F85443" w14:textId="77777777" w:rsidR="00FD52AF" w:rsidRPr="009C47AD" w:rsidRDefault="00FD52AF" w:rsidP="00FD52AF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QA Manager, IT Director and Business Manager(s) reference the computerized system’s User Requirements Specification and Functional Requirements Specification to identify major system functions.</w:t>
      </w:r>
    </w:p>
    <w:p w14:paraId="17F85444" w14:textId="77777777" w:rsidR="00FD52AF" w:rsidRPr="009C47AD" w:rsidRDefault="00FD52AF" w:rsidP="00FD52AF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Major system functions are typically grouped under a common heading in User Requirements Specifications and System Requirements Specifications.</w:t>
      </w:r>
    </w:p>
    <w:p w14:paraId="17F85445" w14:textId="77777777" w:rsidR="00FD52AF" w:rsidRPr="009C47AD" w:rsidRDefault="00FD52AF" w:rsidP="00FD52AF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Major system functions are documented on the System Risk Assessment template, Appendix A.</w:t>
      </w:r>
    </w:p>
    <w:p w14:paraId="17F85446" w14:textId="77777777" w:rsidR="00020D98" w:rsidRPr="009C47AD" w:rsidRDefault="00020D98" w:rsidP="00FD52AF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IT Director identifies the system version number to which the Risk Assessment applies.</w:t>
      </w:r>
    </w:p>
    <w:p w14:paraId="17F85447" w14:textId="77777777" w:rsidR="00FD52AF" w:rsidRPr="009C47AD" w:rsidRDefault="00423F53" w:rsidP="00FD52AF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level of</w:t>
      </w:r>
      <w:r w:rsidR="00FD52AF" w:rsidRPr="009C47AD">
        <w:rPr>
          <w:rFonts w:ascii="Arial" w:hAnsi="Arial"/>
          <w:sz w:val="22"/>
          <w:szCs w:val="22"/>
        </w:rPr>
        <w:t xml:space="preserve"> risk associated with each major system function is evaluated using the table</w:t>
      </w:r>
      <w:r w:rsidR="003E072B" w:rsidRPr="009C47AD">
        <w:rPr>
          <w:rFonts w:ascii="Arial" w:hAnsi="Arial"/>
          <w:sz w:val="22"/>
          <w:szCs w:val="22"/>
        </w:rPr>
        <w:t xml:space="preserve">s, below, and </w:t>
      </w:r>
      <w:r w:rsidR="00FD52AF" w:rsidRPr="009C47AD">
        <w:rPr>
          <w:rFonts w:ascii="Arial" w:hAnsi="Arial"/>
          <w:sz w:val="22"/>
          <w:szCs w:val="22"/>
        </w:rPr>
        <w:t>criticality</w:t>
      </w:r>
      <w:r w:rsidR="003E072B" w:rsidRPr="009C47AD">
        <w:rPr>
          <w:rFonts w:ascii="Arial" w:hAnsi="Arial"/>
          <w:sz w:val="22"/>
          <w:szCs w:val="22"/>
        </w:rPr>
        <w:t xml:space="preserve"> and complexity</w:t>
      </w:r>
      <w:r w:rsidR="00FD52AF" w:rsidRPr="009C47AD">
        <w:rPr>
          <w:rFonts w:ascii="Arial" w:hAnsi="Arial"/>
          <w:sz w:val="22"/>
          <w:szCs w:val="22"/>
        </w:rPr>
        <w:t xml:space="preserve"> level</w:t>
      </w:r>
      <w:r w:rsidR="003E072B" w:rsidRPr="009C47AD">
        <w:rPr>
          <w:rFonts w:ascii="Arial" w:hAnsi="Arial"/>
          <w:sz w:val="22"/>
          <w:szCs w:val="22"/>
        </w:rPr>
        <w:t>s are</w:t>
      </w:r>
      <w:r w:rsidR="00FD52AF" w:rsidRPr="009C47AD">
        <w:rPr>
          <w:rFonts w:ascii="Arial" w:hAnsi="Arial"/>
          <w:sz w:val="22"/>
          <w:szCs w:val="22"/>
        </w:rPr>
        <w:t xml:space="preserve"> assigned.</w:t>
      </w:r>
    </w:p>
    <w:p w14:paraId="17F85448" w14:textId="77777777" w:rsidR="00423F53" w:rsidRPr="009C47AD" w:rsidRDefault="00423F53" w:rsidP="00423F53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lastRenderedPageBreak/>
        <w:t>The resulting major system function criticality levels</w:t>
      </w:r>
      <w:r w:rsidR="003E072B" w:rsidRPr="009C47AD">
        <w:rPr>
          <w:rFonts w:ascii="Arial" w:hAnsi="Arial"/>
          <w:sz w:val="22"/>
          <w:szCs w:val="22"/>
        </w:rPr>
        <w:t xml:space="preserve">, complexity levels, </w:t>
      </w:r>
      <w:r w:rsidRPr="009C47AD">
        <w:rPr>
          <w:rFonts w:ascii="Arial" w:hAnsi="Arial"/>
          <w:sz w:val="22"/>
          <w:szCs w:val="22"/>
        </w:rPr>
        <w:t>and the rationale for each level are documented on the System Risk Assessment template, Appendix A.</w:t>
      </w:r>
    </w:p>
    <w:p w14:paraId="17F85449" w14:textId="77777777" w:rsidR="00423F53" w:rsidRPr="009C47AD" w:rsidRDefault="00423F53" w:rsidP="00423F53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For high criticality and medium criticality functions, the rationale identifies the function’s involve</w:t>
      </w:r>
      <w:r w:rsidR="00CD4C9F" w:rsidRPr="009C47AD">
        <w:rPr>
          <w:rFonts w:ascii="Arial" w:hAnsi="Arial"/>
          <w:sz w:val="22"/>
          <w:szCs w:val="22"/>
        </w:rPr>
        <w:t>ment in a regulated process, it</w:t>
      </w:r>
      <w:r w:rsidRPr="009C47AD">
        <w:rPr>
          <w:rFonts w:ascii="Arial" w:hAnsi="Arial"/>
          <w:sz w:val="22"/>
          <w:szCs w:val="22"/>
        </w:rPr>
        <w:t>s potential direct or indirect impact on the product, or the GxP compliance that it provides.</w:t>
      </w:r>
    </w:p>
    <w:p w14:paraId="17F8544A" w14:textId="77777777" w:rsidR="00423F53" w:rsidRPr="009C47AD" w:rsidRDefault="00423F53" w:rsidP="00423F53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For low criticality functions, the rationale states that the function has no involvement in a regulated process, no potential for product impact, and provides no GxP compliance.</w:t>
      </w:r>
    </w:p>
    <w:p w14:paraId="17F8544B" w14:textId="77777777" w:rsidR="00423F53" w:rsidRPr="009C47AD" w:rsidRDefault="00423F53" w:rsidP="00423F53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After the criticality level for all major system functions have been identified, the overall system criticality level is determined.</w:t>
      </w:r>
    </w:p>
    <w:p w14:paraId="17F8544C" w14:textId="77777777" w:rsidR="00423F53" w:rsidRPr="009C47AD" w:rsidRDefault="00423F53" w:rsidP="00423F53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overall criticality level for each system is the same as the highest criticality level of the component major system functions.</w:t>
      </w:r>
    </w:p>
    <w:p w14:paraId="17F8544D" w14:textId="77777777" w:rsidR="0010444D" w:rsidRPr="009C47AD" w:rsidRDefault="0010444D" w:rsidP="0010444D">
      <w:pPr>
        <w:numPr>
          <w:ilvl w:val="2"/>
          <w:numId w:val="6"/>
        </w:numPr>
        <w:tabs>
          <w:tab w:val="clear" w:pos="1224"/>
          <w:tab w:val="num" w:pos="1440"/>
        </w:tabs>
        <w:spacing w:before="120"/>
        <w:ind w:left="1440" w:hanging="7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For example, a system comprised of 3 low criticality functions, 4 medium criticality functions, and 1 high criticality function would receive an overall criticality level of “High” due to the rationale that the highest criticality level of its component major system functions is “High”.</w:t>
      </w:r>
    </w:p>
    <w:p w14:paraId="17F8544E" w14:textId="77777777" w:rsidR="0010444D" w:rsidRPr="009C47AD" w:rsidRDefault="0010444D" w:rsidP="0010444D">
      <w:pPr>
        <w:numPr>
          <w:ilvl w:val="1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resulting system criticality level and the rationale for the level are documented on the System Risk Assessment template, Appendix A.</w:t>
      </w:r>
    </w:p>
    <w:p w14:paraId="17F8544F" w14:textId="77777777" w:rsidR="00423F53" w:rsidRPr="009C47AD" w:rsidRDefault="00423F53" w:rsidP="00423F53">
      <w:pPr>
        <w:numPr>
          <w:ilvl w:val="0"/>
          <w:numId w:val="6"/>
        </w:numPr>
        <w:spacing w:before="120"/>
        <w:rPr>
          <w:rFonts w:ascii="Arial" w:hAnsi="Arial"/>
          <w:sz w:val="22"/>
          <w:szCs w:val="22"/>
        </w:rPr>
      </w:pPr>
      <w:r w:rsidRPr="009C47AD">
        <w:rPr>
          <w:rFonts w:ascii="Arial" w:hAnsi="Arial"/>
          <w:sz w:val="22"/>
          <w:szCs w:val="22"/>
        </w:rPr>
        <w:t>The completed System Risk Assessment is reviewed and approved by the QA Manager, IT Director, and Business Manager(s).</w:t>
      </w:r>
    </w:p>
    <w:p w14:paraId="17F85450" w14:textId="77777777" w:rsidR="000A48A9" w:rsidRPr="009C47AD" w:rsidRDefault="000A48A9" w:rsidP="000A48A9">
      <w:pPr>
        <w:spacing w:before="120"/>
        <w:ind w:left="360"/>
        <w:rPr>
          <w:rFonts w:ascii="Arial" w:hAnsi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970"/>
        <w:gridCol w:w="3960"/>
      </w:tblGrid>
      <w:tr w:rsidR="000A48A9" w:rsidRPr="009C47AD" w14:paraId="17F85452" w14:textId="77777777" w:rsidTr="00DE5021">
        <w:trPr>
          <w:trHeight w:val="431"/>
          <w:tblHeader/>
        </w:trPr>
        <w:tc>
          <w:tcPr>
            <w:tcW w:w="8370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17F85451" w14:textId="77777777" w:rsidR="000A48A9" w:rsidRPr="009C47AD" w:rsidRDefault="00423F53" w:rsidP="00C4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 xml:space="preserve">System </w:t>
            </w:r>
            <w:r w:rsidR="003E072B" w:rsidRPr="009C47AD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r w:rsidR="00DE5021" w:rsidRPr="009C47AD">
              <w:rPr>
                <w:rFonts w:ascii="Arial" w:hAnsi="Arial" w:cs="Arial"/>
                <w:b/>
                <w:sz w:val="22"/>
                <w:szCs w:val="22"/>
                <w:u w:val="single"/>
              </w:rPr>
              <w:t>Criticality</w:t>
            </w:r>
            <w:r w:rsidR="00DE5021" w:rsidRPr="009C47AD">
              <w:rPr>
                <w:rFonts w:ascii="Arial" w:hAnsi="Arial" w:cs="Arial"/>
                <w:b/>
                <w:sz w:val="22"/>
                <w:szCs w:val="22"/>
              </w:rPr>
              <w:t xml:space="preserve"> Level Identification</w:t>
            </w:r>
          </w:p>
        </w:tc>
      </w:tr>
      <w:tr w:rsidR="009C47AD" w:rsidRPr="009C47AD" w14:paraId="17F85456" w14:textId="77777777" w:rsidTr="003E072B">
        <w:trPr>
          <w:trHeight w:val="431"/>
          <w:tblHeader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  <w:vAlign w:val="center"/>
          </w:tcPr>
          <w:p w14:paraId="17F85453" w14:textId="77777777" w:rsidR="000A48A9" w:rsidRPr="009C47AD" w:rsidRDefault="00423F53" w:rsidP="00423F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Criticality Level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7F85454" w14:textId="77777777" w:rsidR="000A48A9" w:rsidRPr="009C47AD" w:rsidRDefault="000A48A9" w:rsidP="00C4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7F85455" w14:textId="77777777" w:rsidR="000A48A9" w:rsidRPr="009C47AD" w:rsidRDefault="000A48A9" w:rsidP="00DB2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Examples</w:t>
            </w:r>
          </w:p>
        </w:tc>
      </w:tr>
      <w:tr w:rsidR="009C47AD" w:rsidRPr="009C47AD" w14:paraId="17F8546C" w14:textId="77777777" w:rsidTr="003E072B">
        <w:trPr>
          <w:trHeight w:val="188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7F85457" w14:textId="77777777" w:rsidR="000A48A9" w:rsidRPr="009C47AD" w:rsidRDefault="000A48A9" w:rsidP="00C4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High Criticality</w:t>
            </w:r>
          </w:p>
        </w:tc>
        <w:tc>
          <w:tcPr>
            <w:tcW w:w="2970" w:type="dxa"/>
            <w:vAlign w:val="center"/>
          </w:tcPr>
          <w:p w14:paraId="17F85458" w14:textId="77777777" w:rsidR="000A48A9" w:rsidRPr="009C47AD" w:rsidRDefault="000A48A9" w:rsidP="00C419EE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Direct control of:</w:t>
            </w:r>
          </w:p>
          <w:p w14:paraId="17F85459" w14:textId="77777777" w:rsidR="000A48A9" w:rsidRPr="009C47AD" w:rsidRDefault="000A48A9" w:rsidP="000A48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Manufacturing</w:t>
            </w:r>
          </w:p>
          <w:p w14:paraId="17F8545A" w14:textId="77777777" w:rsidR="000A48A9" w:rsidRPr="009C47AD" w:rsidRDefault="000A48A9" w:rsidP="000A48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Labeling</w:t>
            </w:r>
          </w:p>
          <w:p w14:paraId="17F8545B" w14:textId="77777777" w:rsidR="000A48A9" w:rsidRPr="009C47AD" w:rsidRDefault="000A48A9" w:rsidP="000A48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Distribution</w:t>
            </w:r>
          </w:p>
          <w:p w14:paraId="17F8545C" w14:textId="77777777" w:rsidR="000A48A9" w:rsidRPr="009C47AD" w:rsidRDefault="000A48A9" w:rsidP="000A48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Testing</w:t>
            </w:r>
          </w:p>
          <w:p w14:paraId="17F8545D" w14:textId="77777777" w:rsidR="000A48A9" w:rsidRPr="009C47AD" w:rsidRDefault="000A48A9" w:rsidP="000A48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Release</w:t>
            </w:r>
          </w:p>
          <w:p w14:paraId="17F8545E" w14:textId="77777777" w:rsidR="00DB2603" w:rsidRPr="009C47AD" w:rsidRDefault="00DB2603" w:rsidP="00DB2603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Direct impact on:</w:t>
            </w:r>
          </w:p>
          <w:p w14:paraId="17F8545F" w14:textId="77777777" w:rsidR="00DB2603" w:rsidRPr="009C47AD" w:rsidRDefault="00DB2603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Quality</w:t>
            </w:r>
          </w:p>
          <w:p w14:paraId="17F85460" w14:textId="77777777" w:rsidR="00DB2603" w:rsidRPr="009C47AD" w:rsidRDefault="00DB2603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Efficacy</w:t>
            </w:r>
          </w:p>
          <w:p w14:paraId="17F85461" w14:textId="77777777" w:rsidR="00DB2603" w:rsidRPr="009C47AD" w:rsidRDefault="00DB2603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Patient Safety</w:t>
            </w:r>
          </w:p>
          <w:p w14:paraId="17F85462" w14:textId="77777777" w:rsidR="00DB2603" w:rsidRPr="009C47AD" w:rsidRDefault="00DB2603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Personnel Safety</w:t>
            </w:r>
          </w:p>
        </w:tc>
        <w:tc>
          <w:tcPr>
            <w:tcW w:w="3960" w:type="dxa"/>
            <w:vAlign w:val="center"/>
          </w:tcPr>
          <w:p w14:paraId="17F85463" w14:textId="77777777" w:rsidR="000A48A9" w:rsidRPr="009C47AD" w:rsidRDefault="00DB2603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Manufacturing controls</w:t>
            </w:r>
          </w:p>
          <w:p w14:paraId="17F85464" w14:textId="77777777" w:rsidR="00DB2603" w:rsidRPr="009C47AD" w:rsidRDefault="00423F53" w:rsidP="00423F53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Automated product inspection</w:t>
            </w:r>
          </w:p>
          <w:p w14:paraId="17F85465" w14:textId="77777777" w:rsidR="00DB2603" w:rsidRPr="009C47AD" w:rsidRDefault="008026DD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Label</w:t>
            </w:r>
            <w:r w:rsidR="00423F53" w:rsidRPr="009C47AD">
              <w:rPr>
                <w:rFonts w:ascii="Arial" w:hAnsi="Arial" w:cs="Arial"/>
                <w:sz w:val="22"/>
                <w:szCs w:val="22"/>
              </w:rPr>
              <w:t xml:space="preserve"> management &amp; automation</w:t>
            </w:r>
          </w:p>
          <w:p w14:paraId="17F85466" w14:textId="77777777" w:rsidR="008026DD" w:rsidRPr="009C47AD" w:rsidRDefault="008026DD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Distribution tracking to enable recalls</w:t>
            </w:r>
          </w:p>
          <w:p w14:paraId="17F85467" w14:textId="77777777" w:rsidR="008026DD" w:rsidRPr="009C47AD" w:rsidRDefault="008026DD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Laboratory test results</w:t>
            </w:r>
          </w:p>
          <w:p w14:paraId="17F85468" w14:textId="77777777" w:rsidR="008026DD" w:rsidRPr="009C47AD" w:rsidRDefault="008026DD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Adverse event tracking</w:t>
            </w:r>
          </w:p>
          <w:p w14:paraId="17F85469" w14:textId="77777777" w:rsidR="008026DD" w:rsidRPr="009C47AD" w:rsidRDefault="008026DD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="00423F53" w:rsidRPr="009C47AD">
              <w:rPr>
                <w:rFonts w:ascii="Arial" w:hAnsi="Arial" w:cs="Arial"/>
                <w:sz w:val="22"/>
                <w:szCs w:val="22"/>
              </w:rPr>
              <w:t>trial results</w:t>
            </w:r>
          </w:p>
          <w:p w14:paraId="17F8546A" w14:textId="77777777" w:rsidR="00423F53" w:rsidRPr="009C47AD" w:rsidRDefault="00423F53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Patient medical records</w:t>
            </w:r>
          </w:p>
          <w:p w14:paraId="17F8546B" w14:textId="77777777" w:rsidR="00DD6F63" w:rsidRPr="009C47AD" w:rsidRDefault="00DD6F63" w:rsidP="008026DD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quality status management</w:t>
            </w:r>
          </w:p>
        </w:tc>
      </w:tr>
      <w:tr w:rsidR="009C47AD" w:rsidRPr="009C47AD" w14:paraId="17F85484" w14:textId="77777777" w:rsidTr="003E072B">
        <w:trPr>
          <w:trHeight w:val="3662"/>
        </w:trPr>
        <w:tc>
          <w:tcPr>
            <w:tcW w:w="1440" w:type="dxa"/>
            <w:vAlign w:val="center"/>
          </w:tcPr>
          <w:p w14:paraId="17F8546D" w14:textId="77777777" w:rsidR="008026DD" w:rsidRPr="009C47AD" w:rsidRDefault="008026DD" w:rsidP="00C4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lastRenderedPageBreak/>
              <w:t>Medium Criticality</w:t>
            </w:r>
          </w:p>
        </w:tc>
        <w:tc>
          <w:tcPr>
            <w:tcW w:w="2970" w:type="dxa"/>
            <w:vAlign w:val="center"/>
          </w:tcPr>
          <w:p w14:paraId="17F8546E" w14:textId="77777777" w:rsidR="008026DD" w:rsidRPr="009C47AD" w:rsidRDefault="008026DD" w:rsidP="00C419EE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Indirect involvement in:</w:t>
            </w:r>
          </w:p>
          <w:p w14:paraId="17F8546F" w14:textId="77777777" w:rsidR="008026DD" w:rsidRPr="009C47AD" w:rsidRDefault="008026DD" w:rsidP="00C419E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Manufacturing</w:t>
            </w:r>
          </w:p>
          <w:p w14:paraId="17F85470" w14:textId="77777777" w:rsidR="008026DD" w:rsidRPr="009C47AD" w:rsidRDefault="008026DD" w:rsidP="00C419E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Labeling</w:t>
            </w:r>
          </w:p>
          <w:p w14:paraId="17F85471" w14:textId="77777777" w:rsidR="008026DD" w:rsidRPr="009C47AD" w:rsidRDefault="008026DD" w:rsidP="00C419E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Distribution</w:t>
            </w:r>
          </w:p>
          <w:p w14:paraId="17F85472" w14:textId="77777777" w:rsidR="008026DD" w:rsidRPr="009C47AD" w:rsidRDefault="008026DD" w:rsidP="00C419E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Testing</w:t>
            </w:r>
          </w:p>
          <w:p w14:paraId="17F85473" w14:textId="77777777" w:rsidR="008026DD" w:rsidRPr="009C47AD" w:rsidRDefault="008026DD" w:rsidP="00C419E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Release</w:t>
            </w:r>
          </w:p>
          <w:p w14:paraId="17F85474" w14:textId="77777777" w:rsidR="008026DD" w:rsidRPr="009C47AD" w:rsidRDefault="008026DD" w:rsidP="00DB2603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Indirect impact on:</w:t>
            </w:r>
          </w:p>
          <w:p w14:paraId="17F85475" w14:textId="77777777" w:rsidR="008026DD" w:rsidRPr="009C47AD" w:rsidRDefault="008026DD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Quality</w:t>
            </w:r>
          </w:p>
          <w:p w14:paraId="17F85476" w14:textId="77777777" w:rsidR="008026DD" w:rsidRPr="009C47AD" w:rsidRDefault="008026DD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Efficacy</w:t>
            </w:r>
          </w:p>
          <w:p w14:paraId="17F85477" w14:textId="77777777" w:rsidR="008026DD" w:rsidRPr="009C47AD" w:rsidRDefault="008026DD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Patient Safety</w:t>
            </w:r>
          </w:p>
          <w:p w14:paraId="17F85478" w14:textId="77777777" w:rsidR="008026DD" w:rsidRPr="009C47AD" w:rsidRDefault="008026DD" w:rsidP="00DB260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Personnel Safety</w:t>
            </w:r>
          </w:p>
          <w:p w14:paraId="17F85479" w14:textId="77777777" w:rsidR="008026DD" w:rsidRPr="009C47AD" w:rsidRDefault="008026DD" w:rsidP="00DB2603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Provides GxP compliance for regulations not already identified as “High Criticality”</w:t>
            </w:r>
          </w:p>
        </w:tc>
        <w:tc>
          <w:tcPr>
            <w:tcW w:w="3960" w:type="dxa"/>
            <w:vAlign w:val="center"/>
          </w:tcPr>
          <w:p w14:paraId="17F8547A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Calibration tracking</w:t>
            </w:r>
          </w:p>
          <w:p w14:paraId="17F8547B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Validation tracking</w:t>
            </w:r>
          </w:p>
          <w:p w14:paraId="17F8547C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Document management</w:t>
            </w:r>
          </w:p>
          <w:p w14:paraId="17F8547D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Training tracking</w:t>
            </w:r>
          </w:p>
          <w:p w14:paraId="17F8547E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Corrective/Preventive action tracking</w:t>
            </w:r>
          </w:p>
          <w:p w14:paraId="17F8547F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System access tracking</w:t>
            </w:r>
          </w:p>
          <w:p w14:paraId="17F85480" w14:textId="77777777" w:rsidR="008026DD" w:rsidRPr="009C47AD" w:rsidRDefault="008026DD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Electronic submissions to regulatory agencies</w:t>
            </w:r>
          </w:p>
          <w:p w14:paraId="17F85481" w14:textId="77777777" w:rsidR="00DD6F63" w:rsidRPr="009C47AD" w:rsidRDefault="00DD6F63" w:rsidP="00DD6F63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work order management</w:t>
            </w:r>
          </w:p>
          <w:p w14:paraId="17F85482" w14:textId="77777777" w:rsidR="00DD6F63" w:rsidRPr="009C47AD" w:rsidRDefault="00DD6F63" w:rsidP="00DD6F63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Deviation tracking</w:t>
            </w:r>
          </w:p>
          <w:p w14:paraId="17F85483" w14:textId="77777777" w:rsidR="00DD6F63" w:rsidRPr="009C47AD" w:rsidRDefault="00DD6F63" w:rsidP="00DD6F63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Audit tracking</w:t>
            </w:r>
          </w:p>
        </w:tc>
      </w:tr>
      <w:tr w:rsidR="009C47AD" w:rsidRPr="009C47AD" w14:paraId="17F85489" w14:textId="77777777" w:rsidTr="003E072B">
        <w:trPr>
          <w:trHeight w:val="1007"/>
        </w:trPr>
        <w:tc>
          <w:tcPr>
            <w:tcW w:w="1440" w:type="dxa"/>
            <w:vAlign w:val="center"/>
          </w:tcPr>
          <w:p w14:paraId="17F85485" w14:textId="77777777" w:rsidR="008026DD" w:rsidRPr="009C47AD" w:rsidRDefault="008026DD" w:rsidP="00C4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Low Criticality</w:t>
            </w:r>
          </w:p>
        </w:tc>
        <w:tc>
          <w:tcPr>
            <w:tcW w:w="2970" w:type="dxa"/>
            <w:vAlign w:val="center"/>
          </w:tcPr>
          <w:p w14:paraId="17F85486" w14:textId="77777777" w:rsidR="008026DD" w:rsidRPr="009C47AD" w:rsidRDefault="008026DD" w:rsidP="00C419EE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Any function not already identified as “High Criticality” or “Medium Criticality</w:t>
            </w:r>
          </w:p>
        </w:tc>
        <w:tc>
          <w:tcPr>
            <w:tcW w:w="3960" w:type="dxa"/>
            <w:vAlign w:val="center"/>
          </w:tcPr>
          <w:p w14:paraId="17F85487" w14:textId="77777777" w:rsidR="00DD6F63" w:rsidRPr="009C47AD" w:rsidRDefault="00DE5021" w:rsidP="00DD6F63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Manufacturing c</w:t>
            </w:r>
            <w:r w:rsidR="00DD6F63" w:rsidRPr="009C47AD">
              <w:rPr>
                <w:rFonts w:ascii="Arial" w:hAnsi="Arial" w:cs="Arial"/>
                <w:sz w:val="22"/>
                <w:szCs w:val="22"/>
              </w:rPr>
              <w:t>ost reports</w:t>
            </w:r>
          </w:p>
          <w:p w14:paraId="17F85488" w14:textId="77777777" w:rsidR="008026DD" w:rsidRPr="009C47AD" w:rsidRDefault="00DE5021" w:rsidP="00C419EE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Turnaround time reports</w:t>
            </w:r>
          </w:p>
        </w:tc>
      </w:tr>
    </w:tbl>
    <w:p w14:paraId="17F8548A" w14:textId="77777777" w:rsidR="00DE5021" w:rsidRPr="009C47AD" w:rsidRDefault="00DE5021" w:rsidP="00DE5021">
      <w:pPr>
        <w:spacing w:before="120"/>
        <w:ind w:left="360"/>
        <w:rPr>
          <w:rFonts w:ascii="Arial" w:hAnsi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970"/>
        <w:gridCol w:w="3960"/>
      </w:tblGrid>
      <w:tr w:rsidR="009C47AD" w:rsidRPr="009C47AD" w14:paraId="17F8548C" w14:textId="77777777" w:rsidTr="003E072B">
        <w:trPr>
          <w:trHeight w:val="377"/>
          <w:tblHeader/>
        </w:trPr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2F2F2"/>
            <w:vAlign w:val="center"/>
          </w:tcPr>
          <w:p w14:paraId="17F8548B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 xml:space="preserve">System Risk Assessment </w:t>
            </w:r>
            <w:r w:rsidRPr="009C47AD">
              <w:rPr>
                <w:rFonts w:ascii="Arial" w:hAnsi="Arial" w:cs="Arial"/>
                <w:b/>
                <w:sz w:val="22"/>
                <w:szCs w:val="22"/>
                <w:u w:val="single"/>
              </w:rPr>
              <w:t>Complexity</w:t>
            </w:r>
            <w:r w:rsidRPr="009C47AD">
              <w:rPr>
                <w:rFonts w:ascii="Arial" w:hAnsi="Arial" w:cs="Arial"/>
                <w:b/>
                <w:sz w:val="22"/>
                <w:szCs w:val="22"/>
              </w:rPr>
              <w:t xml:space="preserve"> Level Identification</w:t>
            </w:r>
          </w:p>
        </w:tc>
      </w:tr>
      <w:tr w:rsidR="009C47AD" w:rsidRPr="009C47AD" w14:paraId="17F85490" w14:textId="77777777" w:rsidTr="003E072B">
        <w:trPr>
          <w:trHeight w:val="620"/>
          <w:tblHeader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  <w:vAlign w:val="center"/>
          </w:tcPr>
          <w:p w14:paraId="17F8548D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Complexity Level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7F8548E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7F8548F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Examples</w:t>
            </w:r>
          </w:p>
        </w:tc>
      </w:tr>
      <w:tr w:rsidR="009C47AD" w:rsidRPr="009C47AD" w14:paraId="17F85496" w14:textId="77777777" w:rsidTr="003E072B">
        <w:trPr>
          <w:trHeight w:val="1403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7F85491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  <w:p w14:paraId="17F85492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Complexity</w:t>
            </w:r>
          </w:p>
        </w:tc>
        <w:tc>
          <w:tcPr>
            <w:tcW w:w="2970" w:type="dxa"/>
            <w:vAlign w:val="center"/>
          </w:tcPr>
          <w:p w14:paraId="17F85493" w14:textId="77777777" w:rsidR="003E072B" w:rsidRPr="009C47AD" w:rsidRDefault="003E072B" w:rsidP="00136636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Custom developed functions within either purchased or custom systems</w:t>
            </w:r>
          </w:p>
        </w:tc>
        <w:tc>
          <w:tcPr>
            <w:tcW w:w="3960" w:type="dxa"/>
            <w:vAlign w:val="center"/>
          </w:tcPr>
          <w:p w14:paraId="17F85494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Custom accounting report developed in COBOL</w:t>
            </w:r>
          </w:p>
          <w:p w14:paraId="17F85495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Custom code developed to send e-mail notification from an off-the-shelf training management system</w:t>
            </w:r>
          </w:p>
        </w:tc>
      </w:tr>
      <w:tr w:rsidR="009C47AD" w:rsidRPr="009C47AD" w14:paraId="17F8549D" w14:textId="77777777" w:rsidTr="003E072B">
        <w:trPr>
          <w:trHeight w:val="2420"/>
        </w:trPr>
        <w:tc>
          <w:tcPr>
            <w:tcW w:w="1440" w:type="dxa"/>
            <w:vAlign w:val="center"/>
          </w:tcPr>
          <w:p w14:paraId="17F85497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Medium Complexity</w:t>
            </w:r>
          </w:p>
        </w:tc>
        <w:tc>
          <w:tcPr>
            <w:tcW w:w="2970" w:type="dxa"/>
            <w:vAlign w:val="center"/>
          </w:tcPr>
          <w:p w14:paraId="17F85498" w14:textId="77777777" w:rsidR="003E072B" w:rsidRPr="009C47AD" w:rsidRDefault="003E072B" w:rsidP="00136636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Configured functions within off-the-shelf purchased systems</w:t>
            </w:r>
          </w:p>
        </w:tc>
        <w:tc>
          <w:tcPr>
            <w:tcW w:w="3960" w:type="dxa"/>
            <w:vAlign w:val="center"/>
          </w:tcPr>
          <w:p w14:paraId="17F85499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Report configured with an off-the-shelf query tool</w:t>
            </w:r>
          </w:p>
          <w:p w14:paraId="17F8549A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Calculation configured in a laboratory system</w:t>
            </w:r>
          </w:p>
          <w:p w14:paraId="17F8549B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Calculation configured in an off-the-shelf spreadsheet tool</w:t>
            </w:r>
          </w:p>
          <w:p w14:paraId="17F8549C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Product release algorithm configured in an off-the-shelf inventory control system</w:t>
            </w:r>
          </w:p>
        </w:tc>
      </w:tr>
      <w:tr w:rsidR="009C47AD" w:rsidRPr="009C47AD" w14:paraId="17F854A2" w14:textId="77777777" w:rsidTr="003E072B">
        <w:trPr>
          <w:trHeight w:val="1133"/>
        </w:trPr>
        <w:tc>
          <w:tcPr>
            <w:tcW w:w="1440" w:type="dxa"/>
            <w:vAlign w:val="center"/>
          </w:tcPr>
          <w:p w14:paraId="17F8549E" w14:textId="77777777" w:rsidR="003E072B" w:rsidRPr="009C47AD" w:rsidRDefault="003E072B" w:rsidP="00136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lastRenderedPageBreak/>
              <w:t>Low Complexity</w:t>
            </w:r>
          </w:p>
        </w:tc>
        <w:tc>
          <w:tcPr>
            <w:tcW w:w="2970" w:type="dxa"/>
            <w:vAlign w:val="center"/>
          </w:tcPr>
          <w:p w14:paraId="17F8549F" w14:textId="77777777" w:rsidR="003E072B" w:rsidRPr="009C47AD" w:rsidRDefault="003E072B" w:rsidP="00136636">
            <w:pPr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Standard, non-configured functions within off-the-shelf purchased systems</w:t>
            </w:r>
          </w:p>
        </w:tc>
        <w:tc>
          <w:tcPr>
            <w:tcW w:w="3960" w:type="dxa"/>
            <w:vAlign w:val="center"/>
          </w:tcPr>
          <w:p w14:paraId="17F854A0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Standard test result report within an off-the-shelf laboratory system</w:t>
            </w:r>
          </w:p>
          <w:p w14:paraId="17F854A1" w14:textId="77777777" w:rsidR="003E072B" w:rsidRPr="009C47AD" w:rsidRDefault="003E072B" w:rsidP="00136636">
            <w:pPr>
              <w:numPr>
                <w:ilvl w:val="0"/>
                <w:numId w:val="9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9C47AD">
              <w:rPr>
                <w:rFonts w:ascii="Arial" w:hAnsi="Arial" w:cs="Arial"/>
                <w:sz w:val="22"/>
                <w:szCs w:val="22"/>
              </w:rPr>
              <w:t>Standard data entry screen in a medical records system</w:t>
            </w:r>
          </w:p>
        </w:tc>
      </w:tr>
    </w:tbl>
    <w:p w14:paraId="17F854A4" w14:textId="77777777" w:rsidR="00E67D63" w:rsidRPr="009C47AD" w:rsidRDefault="00D1011F" w:rsidP="00E67D63">
      <w:pPr>
        <w:rPr>
          <w:rFonts w:ascii="Arial" w:hAnsi="Arial" w:cs="Arial"/>
          <w:b/>
          <w:sz w:val="22"/>
          <w:szCs w:val="22"/>
        </w:rPr>
      </w:pPr>
      <w:r w:rsidRPr="009C47AD">
        <w:rPr>
          <w:rFonts w:ascii="Arial" w:hAnsi="Arial" w:cs="Arial"/>
          <w:b/>
          <w:sz w:val="22"/>
          <w:szCs w:val="22"/>
        </w:rPr>
        <w:br w:type="page"/>
      </w:r>
      <w:r w:rsidR="00E67D63" w:rsidRPr="009C47AD">
        <w:rPr>
          <w:rFonts w:ascii="Arial" w:hAnsi="Arial" w:cs="Arial"/>
          <w:b/>
          <w:sz w:val="22"/>
          <w:szCs w:val="22"/>
        </w:rPr>
        <w:lastRenderedPageBreak/>
        <w:t>References:</w:t>
      </w:r>
    </w:p>
    <w:p w14:paraId="17F854A5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proofErr w:type="spellStart"/>
      <w:r w:rsidRPr="009C47AD">
        <w:rPr>
          <w:rFonts w:ascii="Arial" w:hAnsi="Arial" w:cs="Arial"/>
          <w:i/>
          <w:sz w:val="22"/>
          <w:szCs w:val="22"/>
        </w:rPr>
        <w:t>Eudralex</w:t>
      </w:r>
      <w:proofErr w:type="spellEnd"/>
      <w:r w:rsidRPr="009C47AD">
        <w:rPr>
          <w:rFonts w:ascii="Arial" w:hAnsi="Arial" w:cs="Arial"/>
          <w:i/>
          <w:sz w:val="22"/>
          <w:szCs w:val="22"/>
        </w:rPr>
        <w:t xml:space="preserve"> Volume 4, Annex 15:  Qualification and Validation</w:t>
      </w:r>
      <w:r w:rsidRPr="009C47AD">
        <w:rPr>
          <w:rFonts w:ascii="Arial" w:hAnsi="Arial" w:cs="Arial"/>
          <w:sz w:val="22"/>
          <w:szCs w:val="22"/>
        </w:rPr>
        <w:t>, European Commission, July 2001</w:t>
      </w:r>
    </w:p>
    <w:p w14:paraId="17F854A6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General Principles of Software Validation; Final Guidance for Industry and FDA Staff</w:t>
      </w:r>
      <w:r w:rsidRPr="009C47AD">
        <w:rPr>
          <w:rFonts w:ascii="Arial" w:hAnsi="Arial" w:cs="Arial"/>
          <w:sz w:val="22"/>
          <w:szCs w:val="22"/>
        </w:rPr>
        <w:t>, FDA, January 11, 200</w:t>
      </w:r>
      <w:r w:rsidR="00A413A6" w:rsidRPr="009C47AD">
        <w:rPr>
          <w:rFonts w:ascii="Arial" w:hAnsi="Arial" w:cs="Arial"/>
          <w:sz w:val="22"/>
          <w:szCs w:val="22"/>
        </w:rPr>
        <w:t>2</w:t>
      </w:r>
    </w:p>
    <w:p w14:paraId="17F854A7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Glossary of Computerized System and Software Development Terminology</w:t>
      </w:r>
      <w:r w:rsidRPr="009C47AD">
        <w:rPr>
          <w:rFonts w:ascii="Arial" w:hAnsi="Arial" w:cs="Arial"/>
          <w:sz w:val="22"/>
          <w:szCs w:val="22"/>
        </w:rPr>
        <w:t>, FDA, April 30, 2003</w:t>
      </w:r>
    </w:p>
    <w:p w14:paraId="17F854A8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 xml:space="preserve">Good Practices for </w:t>
      </w:r>
      <w:proofErr w:type="spellStart"/>
      <w:r w:rsidRPr="009C47AD">
        <w:rPr>
          <w:rFonts w:ascii="Arial" w:hAnsi="Arial" w:cs="Arial"/>
          <w:i/>
          <w:sz w:val="22"/>
          <w:szCs w:val="22"/>
        </w:rPr>
        <w:t>Computerised</w:t>
      </w:r>
      <w:proofErr w:type="spellEnd"/>
      <w:r w:rsidRPr="009C47AD">
        <w:rPr>
          <w:rFonts w:ascii="Arial" w:hAnsi="Arial" w:cs="Arial"/>
          <w:i/>
          <w:sz w:val="22"/>
          <w:szCs w:val="22"/>
        </w:rPr>
        <w:t xml:space="preserve"> Systems in Regulated “GxP” Environments</w:t>
      </w:r>
      <w:r w:rsidRPr="009C47AD">
        <w:rPr>
          <w:rFonts w:ascii="Arial" w:hAnsi="Arial" w:cs="Arial"/>
          <w:sz w:val="22"/>
          <w:szCs w:val="22"/>
        </w:rPr>
        <w:t>, PIC/S, September, 2007</w:t>
      </w:r>
    </w:p>
    <w:p w14:paraId="17F854A9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Guidance for Industry, FDA Reviewers and Compliance on Off-The-Shelf Software Use in Medical Devices</w:t>
      </w:r>
      <w:r w:rsidRPr="009C47AD">
        <w:rPr>
          <w:rFonts w:ascii="Arial" w:hAnsi="Arial" w:cs="Arial"/>
          <w:sz w:val="22"/>
          <w:szCs w:val="22"/>
        </w:rPr>
        <w:t>, FDA, September 9, 1999</w:t>
      </w:r>
    </w:p>
    <w:p w14:paraId="17F854AA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Guidance for Industry: Computerized Systems Used in Clinical Investigations</w:t>
      </w:r>
      <w:r w:rsidRPr="009C47AD">
        <w:rPr>
          <w:rFonts w:ascii="Arial" w:hAnsi="Arial" w:cs="Arial"/>
          <w:sz w:val="22"/>
          <w:szCs w:val="22"/>
        </w:rPr>
        <w:t>, FDA, May, 2007</w:t>
      </w:r>
    </w:p>
    <w:p w14:paraId="17F854AB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Guidance for Industry: Part 11, Electronic Records; Electronic Signatures – Scope and Application</w:t>
      </w:r>
      <w:r w:rsidRPr="009C47AD">
        <w:rPr>
          <w:rFonts w:ascii="Arial" w:hAnsi="Arial" w:cs="Arial"/>
          <w:sz w:val="22"/>
          <w:szCs w:val="22"/>
        </w:rPr>
        <w:t>, FDA, August 2003</w:t>
      </w:r>
    </w:p>
    <w:p w14:paraId="17F854AC" w14:textId="77777777" w:rsidR="00E67D63" w:rsidRPr="009C47AD" w:rsidRDefault="00E67D63" w:rsidP="00E67D63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Guidance for Industry: Q9 Quality Risk Management</w:t>
      </w:r>
      <w:r w:rsidRPr="009C47AD">
        <w:rPr>
          <w:rFonts w:ascii="Arial" w:hAnsi="Arial" w:cs="Arial"/>
          <w:sz w:val="22"/>
          <w:szCs w:val="22"/>
        </w:rPr>
        <w:t>, FDA, June, 2006</w:t>
      </w:r>
    </w:p>
    <w:p w14:paraId="17F854AD" w14:textId="77777777" w:rsidR="00E67D63" w:rsidRPr="009C47AD" w:rsidRDefault="00E67D63" w:rsidP="00E85636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i/>
          <w:sz w:val="22"/>
          <w:szCs w:val="22"/>
        </w:rPr>
        <w:t>21 CFR Part 820, Quality System Regulation</w:t>
      </w:r>
      <w:r w:rsidRPr="009C47AD">
        <w:rPr>
          <w:rFonts w:ascii="Arial" w:hAnsi="Arial" w:cs="Arial"/>
          <w:sz w:val="22"/>
          <w:szCs w:val="22"/>
        </w:rPr>
        <w:t>, FDA, April 1, 20</w:t>
      </w:r>
      <w:r w:rsidR="00E85636" w:rsidRPr="009C47AD">
        <w:rPr>
          <w:rFonts w:ascii="Arial" w:hAnsi="Arial" w:cs="Arial"/>
          <w:sz w:val="22"/>
          <w:szCs w:val="22"/>
        </w:rPr>
        <w:t>07</w:t>
      </w:r>
    </w:p>
    <w:p w14:paraId="17F854AE" w14:textId="77777777" w:rsidR="002C2410" w:rsidRPr="009C47AD" w:rsidRDefault="002C2410" w:rsidP="002C2410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</w:p>
    <w:p w14:paraId="17F854AF" w14:textId="77777777" w:rsidR="009C47AD" w:rsidRPr="009C47AD" w:rsidRDefault="00D32B6D" w:rsidP="00D32B6D">
      <w:pPr>
        <w:tabs>
          <w:tab w:val="left" w:pos="0"/>
        </w:tabs>
        <w:spacing w:before="120"/>
        <w:rPr>
          <w:rFonts w:ascii="Arial" w:hAnsi="Arial" w:cs="Arial"/>
          <w:b/>
          <w:sz w:val="22"/>
          <w:szCs w:val="22"/>
        </w:rPr>
        <w:sectPr w:rsidR="009C47AD" w:rsidRPr="009C47AD" w:rsidSect="00202EE5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header="720" w:footer="720" w:gutter="0"/>
          <w:pgNumType w:start="1"/>
          <w:cols w:space="720"/>
          <w:titlePg/>
        </w:sectPr>
      </w:pPr>
      <w:r w:rsidRPr="009C47AD">
        <w:rPr>
          <w:rFonts w:ascii="Arial" w:hAnsi="Arial" w:cs="Arial"/>
          <w:b/>
          <w:sz w:val="22"/>
          <w:szCs w:val="22"/>
        </w:rPr>
        <w:t xml:space="preserve"> </w:t>
      </w:r>
    </w:p>
    <w:p w14:paraId="17F854B0" w14:textId="77777777" w:rsidR="00442E47" w:rsidRPr="009C47AD" w:rsidRDefault="00442E47" w:rsidP="00D32B6D">
      <w:pPr>
        <w:tabs>
          <w:tab w:val="left" w:pos="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7F854B1" w14:textId="77777777" w:rsidR="00442E47" w:rsidRPr="009C47AD" w:rsidRDefault="00442E47" w:rsidP="00172F23">
      <w:pPr>
        <w:pStyle w:val="Heading1"/>
        <w:jc w:val="center"/>
      </w:pPr>
      <w:bookmarkStart w:id="9" w:name="_Toc429132442"/>
      <w:r w:rsidRPr="009C47AD">
        <w:t>ATTACHMENT A</w:t>
      </w:r>
      <w:r w:rsidR="00172F23">
        <w:t xml:space="preserve">:   </w:t>
      </w:r>
      <w:r w:rsidRPr="009C47AD">
        <w:t xml:space="preserve">System </w:t>
      </w:r>
      <w:r w:rsidR="009C47AD" w:rsidRPr="009C47AD">
        <w:t xml:space="preserve">and Major Function </w:t>
      </w:r>
      <w:r w:rsidRPr="009C47AD">
        <w:t>Risk Assessment</w:t>
      </w:r>
      <w:bookmarkEnd w:id="9"/>
    </w:p>
    <w:p w14:paraId="17F854B2" w14:textId="77777777" w:rsidR="00442E47" w:rsidRPr="009C47AD" w:rsidRDefault="00442E47" w:rsidP="00442E47">
      <w:pPr>
        <w:tabs>
          <w:tab w:val="left" w:pos="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17F854B3" w14:textId="77777777" w:rsidR="00442E47" w:rsidRPr="009C47AD" w:rsidRDefault="00442E47" w:rsidP="00442E47">
      <w:pPr>
        <w:tabs>
          <w:tab w:val="left" w:pos="0"/>
        </w:tabs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System Name</w:t>
      </w:r>
      <w:r w:rsidRPr="009C47AD">
        <w:rPr>
          <w:rFonts w:ascii="Arial" w:hAnsi="Arial" w:cs="Arial"/>
          <w:sz w:val="22"/>
          <w:szCs w:val="22"/>
        </w:rPr>
        <w:tab/>
        <w:t xml:space="preserve"> </w:t>
      </w:r>
      <w:r w:rsidRPr="009C47AD">
        <w:rPr>
          <w:rFonts w:ascii="Arial" w:hAnsi="Arial" w:cs="Arial"/>
          <w:sz w:val="22"/>
          <w:szCs w:val="22"/>
        </w:rPr>
        <w:tab/>
        <w:t>_______________________________________</w:t>
      </w:r>
    </w:p>
    <w:p w14:paraId="17F854B4" w14:textId="77777777" w:rsidR="00442E47" w:rsidRPr="009C47AD" w:rsidRDefault="00442E47" w:rsidP="00442E47">
      <w:pPr>
        <w:tabs>
          <w:tab w:val="left" w:pos="0"/>
        </w:tabs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 xml:space="preserve">System Version </w:t>
      </w:r>
      <w:r w:rsidRPr="009C47AD">
        <w:rPr>
          <w:rFonts w:ascii="Arial" w:hAnsi="Arial" w:cs="Arial"/>
          <w:sz w:val="22"/>
          <w:szCs w:val="22"/>
        </w:rPr>
        <w:tab/>
        <w:t>_______________________________________</w:t>
      </w:r>
    </w:p>
    <w:p w14:paraId="17F854B5" w14:textId="77777777" w:rsidR="00442E47" w:rsidRPr="009C47AD" w:rsidRDefault="00442E47" w:rsidP="00442E47">
      <w:pPr>
        <w:tabs>
          <w:tab w:val="left" w:pos="0"/>
        </w:tabs>
        <w:spacing w:before="120"/>
        <w:ind w:left="288" w:hanging="288"/>
        <w:rPr>
          <w:rFonts w:ascii="Arial" w:hAnsi="Arial" w:cs="Arial"/>
          <w:sz w:val="22"/>
          <w:szCs w:val="22"/>
        </w:rPr>
      </w:pPr>
    </w:p>
    <w:p w14:paraId="17F854B6" w14:textId="77777777" w:rsidR="00442E47" w:rsidRPr="009C47AD" w:rsidRDefault="00442E47" w:rsidP="00442E47">
      <w:pPr>
        <w:tabs>
          <w:tab w:val="left" w:pos="0"/>
        </w:tabs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System Criticality Level</w:t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Wingdings" w:hAnsi="Wingdings"/>
          <w:sz w:val="32"/>
          <w:szCs w:val="32"/>
        </w:rPr>
        <w:t></w:t>
      </w:r>
      <w:r w:rsidRPr="009C47AD">
        <w:rPr>
          <w:rFonts w:ascii="Arial" w:hAnsi="Arial" w:cs="Arial"/>
          <w:sz w:val="22"/>
          <w:szCs w:val="22"/>
        </w:rPr>
        <w:t xml:space="preserve"> High</w:t>
      </w:r>
      <w:r w:rsidRPr="009C47AD">
        <w:rPr>
          <w:rFonts w:ascii="Arial" w:hAnsi="Arial" w:cs="Arial"/>
          <w:sz w:val="22"/>
          <w:szCs w:val="22"/>
        </w:rPr>
        <w:tab/>
        <w:t xml:space="preserve">   </w:t>
      </w:r>
      <w:r w:rsidRPr="009C47AD">
        <w:rPr>
          <w:rFonts w:ascii="Wingdings" w:hAnsi="Wingdings"/>
          <w:sz w:val="32"/>
          <w:szCs w:val="32"/>
        </w:rPr>
        <w:t></w:t>
      </w:r>
      <w:r w:rsidRPr="009C47AD">
        <w:rPr>
          <w:rFonts w:ascii="Arial" w:hAnsi="Arial" w:cs="Arial"/>
          <w:sz w:val="22"/>
          <w:szCs w:val="22"/>
        </w:rPr>
        <w:t xml:space="preserve"> Medium</w:t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Wingdings" w:hAnsi="Wingdings"/>
          <w:sz w:val="32"/>
          <w:szCs w:val="32"/>
        </w:rPr>
        <w:t></w:t>
      </w:r>
      <w:r w:rsidRPr="009C47AD">
        <w:rPr>
          <w:rFonts w:ascii="Arial" w:hAnsi="Arial" w:cs="Arial"/>
          <w:sz w:val="22"/>
          <w:szCs w:val="22"/>
        </w:rPr>
        <w:t xml:space="preserve"> Low</w:t>
      </w:r>
    </w:p>
    <w:p w14:paraId="17F854B7" w14:textId="77777777" w:rsidR="003F76E0" w:rsidRPr="009C47AD" w:rsidRDefault="003F76E0" w:rsidP="00442E47">
      <w:pPr>
        <w:tabs>
          <w:tab w:val="left" w:pos="0"/>
        </w:tabs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System Criticality Rationale</w:t>
      </w:r>
      <w:r w:rsidRPr="009C47AD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17F854B8" w14:textId="77777777" w:rsidR="00442E47" w:rsidRPr="009C47AD" w:rsidRDefault="00442E47" w:rsidP="00442E47">
      <w:pPr>
        <w:tabs>
          <w:tab w:val="left" w:pos="0"/>
        </w:tabs>
        <w:spacing w:before="120"/>
        <w:ind w:left="288" w:hanging="288"/>
        <w:jc w:val="center"/>
        <w:rPr>
          <w:rFonts w:ascii="Arial" w:hAnsi="Arial" w:cs="Arial"/>
          <w:sz w:val="22"/>
          <w:szCs w:val="22"/>
        </w:rPr>
      </w:pPr>
    </w:p>
    <w:tbl>
      <w:tblPr>
        <w:tblW w:w="131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354"/>
        <w:gridCol w:w="4352"/>
        <w:gridCol w:w="1440"/>
        <w:gridCol w:w="4248"/>
      </w:tblGrid>
      <w:tr w:rsidR="009C47AD" w:rsidRPr="009C47AD" w14:paraId="17F854BA" w14:textId="77777777" w:rsidTr="00136636">
        <w:trPr>
          <w:tblHeader/>
        </w:trPr>
        <w:tc>
          <w:tcPr>
            <w:tcW w:w="13158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F854B9" w14:textId="77777777" w:rsidR="009C47AD" w:rsidRPr="009C47AD" w:rsidRDefault="009C47AD" w:rsidP="003F76E0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Major System Function Criticality and Complexity Analysis</w:t>
            </w:r>
          </w:p>
        </w:tc>
      </w:tr>
      <w:tr w:rsidR="009C47AD" w:rsidRPr="009C47AD" w14:paraId="17F854C0" w14:textId="77777777" w:rsidTr="00136636">
        <w:trPr>
          <w:tblHeader/>
        </w:trPr>
        <w:tc>
          <w:tcPr>
            <w:tcW w:w="1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7F854BB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Major System Function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7F854BC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Criticality Level</w:t>
            </w:r>
          </w:p>
        </w:tc>
        <w:tc>
          <w:tcPr>
            <w:tcW w:w="4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7F854BD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Rationale for Criticality Level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7F854BE" w14:textId="77777777" w:rsidR="009C47AD" w:rsidRPr="009C47AD" w:rsidRDefault="009C47AD" w:rsidP="00136636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Complexity Level</w:t>
            </w:r>
          </w:p>
        </w:tc>
        <w:tc>
          <w:tcPr>
            <w:tcW w:w="4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7F854BF" w14:textId="77777777" w:rsidR="009C47AD" w:rsidRPr="009C47AD" w:rsidRDefault="009C47AD" w:rsidP="00136636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AD">
              <w:rPr>
                <w:rFonts w:ascii="Arial" w:hAnsi="Arial" w:cs="Arial"/>
                <w:b/>
                <w:sz w:val="22"/>
                <w:szCs w:val="22"/>
              </w:rPr>
              <w:t>Rationale for Complexity Level</w:t>
            </w:r>
          </w:p>
        </w:tc>
      </w:tr>
      <w:tr w:rsidR="009C47AD" w:rsidRPr="009C47AD" w14:paraId="17F854C6" w14:textId="77777777" w:rsidTr="009C47AD">
        <w:tc>
          <w:tcPr>
            <w:tcW w:w="1764" w:type="dxa"/>
            <w:tcBorders>
              <w:top w:val="double" w:sz="4" w:space="0" w:color="auto"/>
              <w:bottom w:val="single" w:sz="4" w:space="0" w:color="auto"/>
            </w:tcBorders>
          </w:tcPr>
          <w:p w14:paraId="17F854C1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</w:tcPr>
          <w:p w14:paraId="17F854C2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double" w:sz="4" w:space="0" w:color="auto"/>
            </w:tcBorders>
          </w:tcPr>
          <w:p w14:paraId="17F854C3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7F854C4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double" w:sz="4" w:space="0" w:color="auto"/>
            </w:tcBorders>
          </w:tcPr>
          <w:p w14:paraId="17F854C5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CC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C7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C8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C9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CA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CB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D2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CD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CE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CF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D0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D1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D8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D3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D4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D5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D6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D7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DE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D9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DA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DB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DC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DD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E4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DF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E0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E1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E2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E3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EA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E5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E6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E7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E8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E9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F0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EB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EC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ED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EE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EF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F6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F1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F2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F3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F4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F5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4FC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F7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F8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F9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4FA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4FB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502" w14:textId="77777777" w:rsidTr="009C47AD"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17F854FD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7F854FE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4FF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500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501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7AD" w:rsidRPr="009C47AD" w14:paraId="17F85508" w14:textId="77777777" w:rsidTr="009C47AD">
        <w:tc>
          <w:tcPr>
            <w:tcW w:w="1764" w:type="dxa"/>
            <w:tcBorders>
              <w:top w:val="single" w:sz="4" w:space="0" w:color="auto"/>
            </w:tcBorders>
          </w:tcPr>
          <w:p w14:paraId="17F85503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17F85504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2" w:type="dxa"/>
          </w:tcPr>
          <w:p w14:paraId="17F85505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F85506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7F85507" w14:textId="77777777" w:rsidR="009C47AD" w:rsidRPr="009C47AD" w:rsidRDefault="009C47AD" w:rsidP="00C419EE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F85509" w14:textId="77777777" w:rsidR="00442E47" w:rsidRPr="009C47AD" w:rsidRDefault="00442E47" w:rsidP="00442E47">
      <w:pPr>
        <w:tabs>
          <w:tab w:val="left" w:pos="0"/>
        </w:tabs>
        <w:spacing w:before="120"/>
        <w:jc w:val="center"/>
        <w:rPr>
          <w:rFonts w:ascii="Arial" w:hAnsi="Arial" w:cs="Arial"/>
          <w:sz w:val="22"/>
          <w:szCs w:val="24"/>
        </w:rPr>
      </w:pPr>
    </w:p>
    <w:p w14:paraId="17F8550A" w14:textId="77777777" w:rsidR="003F76E0" w:rsidRPr="009C47AD" w:rsidRDefault="003F76E0" w:rsidP="003F76E0">
      <w:pPr>
        <w:tabs>
          <w:tab w:val="left" w:pos="-630"/>
        </w:tabs>
        <w:spacing w:before="120"/>
        <w:ind w:hanging="630"/>
        <w:rPr>
          <w:rFonts w:ascii="Arial" w:hAnsi="Arial" w:cs="Arial"/>
          <w:b/>
          <w:sz w:val="22"/>
          <w:szCs w:val="22"/>
        </w:rPr>
      </w:pPr>
    </w:p>
    <w:p w14:paraId="17F8550B" w14:textId="77777777" w:rsidR="003F76E0" w:rsidRPr="009C47AD" w:rsidRDefault="003F76E0" w:rsidP="003F76E0">
      <w:pPr>
        <w:tabs>
          <w:tab w:val="left" w:pos="-630"/>
        </w:tabs>
        <w:spacing w:before="120"/>
        <w:ind w:hanging="630"/>
        <w:rPr>
          <w:rFonts w:ascii="Arial" w:hAnsi="Arial" w:cs="Arial"/>
          <w:b/>
          <w:sz w:val="22"/>
          <w:szCs w:val="22"/>
        </w:rPr>
      </w:pPr>
      <w:r w:rsidRPr="009C47AD">
        <w:rPr>
          <w:rFonts w:ascii="Arial" w:hAnsi="Arial" w:cs="Arial"/>
          <w:b/>
          <w:sz w:val="22"/>
          <w:szCs w:val="22"/>
        </w:rPr>
        <w:t>Risk Assessment Approvals:</w:t>
      </w:r>
      <w:r w:rsidRPr="009C47AD">
        <w:rPr>
          <w:rFonts w:ascii="Arial" w:hAnsi="Arial" w:cs="Arial"/>
          <w:b/>
          <w:sz w:val="22"/>
          <w:szCs w:val="22"/>
        </w:rPr>
        <w:tab/>
      </w:r>
      <w:r w:rsidRPr="009C47AD">
        <w:rPr>
          <w:rFonts w:ascii="Arial" w:hAnsi="Arial" w:cs="Arial"/>
          <w:b/>
          <w:sz w:val="22"/>
          <w:szCs w:val="22"/>
        </w:rPr>
        <w:tab/>
      </w:r>
      <w:r w:rsidRPr="009C47AD">
        <w:rPr>
          <w:rFonts w:ascii="Arial" w:hAnsi="Arial" w:cs="Arial"/>
          <w:b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>Signature and Date</w:t>
      </w:r>
    </w:p>
    <w:p w14:paraId="17F8550C" w14:textId="77777777" w:rsidR="003F76E0" w:rsidRPr="009C47AD" w:rsidRDefault="003F76E0" w:rsidP="003F76E0">
      <w:pPr>
        <w:tabs>
          <w:tab w:val="left" w:pos="-630"/>
        </w:tabs>
        <w:spacing w:before="120"/>
        <w:ind w:hanging="63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Quality Manager</w:t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  <w:t>___________________________________    _________</w:t>
      </w:r>
    </w:p>
    <w:p w14:paraId="17F8550D" w14:textId="77777777" w:rsidR="003F76E0" w:rsidRPr="009C47AD" w:rsidRDefault="003F76E0" w:rsidP="003F76E0">
      <w:pPr>
        <w:tabs>
          <w:tab w:val="left" w:pos="-630"/>
        </w:tabs>
        <w:spacing w:before="120"/>
        <w:ind w:hanging="63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Business Manager</w:t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  <w:t>___________________________________    _________</w:t>
      </w:r>
    </w:p>
    <w:p w14:paraId="17F8550E" w14:textId="77777777" w:rsidR="00442E47" w:rsidRPr="009C47AD" w:rsidRDefault="003F76E0" w:rsidP="003F76E0">
      <w:pPr>
        <w:tabs>
          <w:tab w:val="left" w:pos="-630"/>
        </w:tabs>
        <w:spacing w:before="120"/>
        <w:ind w:hanging="630"/>
        <w:rPr>
          <w:rFonts w:ascii="Arial" w:hAnsi="Arial" w:cs="Arial"/>
          <w:sz w:val="22"/>
          <w:szCs w:val="22"/>
        </w:rPr>
      </w:pPr>
      <w:r w:rsidRPr="009C47AD">
        <w:rPr>
          <w:rFonts w:ascii="Arial" w:hAnsi="Arial" w:cs="Arial"/>
          <w:sz w:val="22"/>
          <w:szCs w:val="22"/>
        </w:rPr>
        <w:t>IT Director</w:t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</w:r>
      <w:r w:rsidRPr="009C47AD">
        <w:rPr>
          <w:rFonts w:ascii="Arial" w:hAnsi="Arial" w:cs="Arial"/>
          <w:sz w:val="22"/>
          <w:szCs w:val="22"/>
        </w:rPr>
        <w:tab/>
        <w:t>___________________________________    _________</w:t>
      </w:r>
    </w:p>
    <w:sectPr w:rsidR="00442E47" w:rsidRPr="009C47AD" w:rsidSect="00A10C7C"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5511" w14:textId="77777777" w:rsidR="00090660" w:rsidRDefault="00090660">
      <w:r>
        <w:separator/>
      </w:r>
    </w:p>
  </w:endnote>
  <w:endnote w:type="continuationSeparator" w:id="0">
    <w:p w14:paraId="17F85512" w14:textId="77777777" w:rsidR="00090660" w:rsidRDefault="0009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87B2" w14:textId="77777777" w:rsidR="00EE0091" w:rsidRPr="008E7A66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sz w:val="12"/>
        <w:szCs w:val="12"/>
      </w:rPr>
      <w:t>Proprietary and Confidential</w:t>
    </w:r>
  </w:p>
  <w:p w14:paraId="04A48226" w14:textId="77777777" w:rsidR="00EE0091" w:rsidRPr="008E7A66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sz w:val="12"/>
        <w:szCs w:val="12"/>
      </w:rPr>
      <w:t>This document cannot be used, distributed, or reproduced in any way without the prior written consent of Astute Medical Inc.</w:t>
    </w:r>
  </w:p>
  <w:p w14:paraId="36218E0C" w14:textId="77777777" w:rsidR="00EE0091" w:rsidRPr="00D20D2E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i/>
        <w:sz w:val="12"/>
        <w:szCs w:val="12"/>
      </w:rPr>
      <w:t>User must verify current versi</w:t>
    </w:r>
    <w:r>
      <w:rPr>
        <w:rFonts w:cs="Arial"/>
        <w:b/>
        <w:i/>
        <w:sz w:val="12"/>
        <w:szCs w:val="12"/>
      </w:rPr>
      <w:t>on at the time of implementation</w:t>
    </w:r>
  </w:p>
  <w:p w14:paraId="1F16A7BC" w14:textId="77777777" w:rsidR="00EE0091" w:rsidRDefault="00EE0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0542" w14:textId="77777777" w:rsidR="00EE0091" w:rsidRPr="008E7A66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sz w:val="12"/>
        <w:szCs w:val="12"/>
      </w:rPr>
      <w:t>Proprietary and Confidential</w:t>
    </w:r>
  </w:p>
  <w:p w14:paraId="756BA24B" w14:textId="77777777" w:rsidR="00EE0091" w:rsidRPr="008E7A66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sz w:val="12"/>
        <w:szCs w:val="12"/>
      </w:rPr>
      <w:t>This document cannot be used, distributed, or reproduced in any way without the prior written consent of Astute Medical Inc.</w:t>
    </w:r>
  </w:p>
  <w:p w14:paraId="3D3E17F9" w14:textId="77777777" w:rsidR="00EE0091" w:rsidRPr="00D20D2E" w:rsidRDefault="00EE0091" w:rsidP="00EE0091">
    <w:pPr>
      <w:pStyle w:val="Footer"/>
      <w:jc w:val="center"/>
      <w:rPr>
        <w:rFonts w:cs="Arial"/>
        <w:b/>
        <w:sz w:val="12"/>
        <w:szCs w:val="12"/>
      </w:rPr>
    </w:pPr>
    <w:r w:rsidRPr="008E7A66">
      <w:rPr>
        <w:rFonts w:cs="Arial"/>
        <w:b/>
        <w:i/>
        <w:sz w:val="12"/>
        <w:szCs w:val="12"/>
      </w:rPr>
      <w:t>User must verify current versi</w:t>
    </w:r>
    <w:r>
      <w:rPr>
        <w:rFonts w:cs="Arial"/>
        <w:b/>
        <w:i/>
        <w:sz w:val="12"/>
        <w:szCs w:val="12"/>
      </w:rPr>
      <w:t>on at the time of implementation</w:t>
    </w:r>
  </w:p>
  <w:p w14:paraId="462034DE" w14:textId="77777777" w:rsidR="00EE0091" w:rsidRDefault="00EE0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5536" w14:textId="1595132C" w:rsidR="00D057F9" w:rsidRPr="006023C9" w:rsidRDefault="00D057F9" w:rsidP="0060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550F" w14:textId="77777777" w:rsidR="00090660" w:rsidRDefault="00090660">
      <w:r>
        <w:separator/>
      </w:r>
    </w:p>
  </w:footnote>
  <w:footnote w:type="continuationSeparator" w:id="0">
    <w:p w14:paraId="17F85510" w14:textId="77777777" w:rsidR="00090660" w:rsidRDefault="0009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43" w:type="dxa"/>
        <w:left w:w="43" w:type="dxa"/>
        <w:bottom w:w="43" w:type="dxa"/>
        <w:right w:w="43" w:type="dxa"/>
      </w:tblCellMar>
      <w:tblLook w:val="0000" w:firstRow="0" w:lastRow="0" w:firstColumn="0" w:lastColumn="0" w:noHBand="0" w:noVBand="0"/>
    </w:tblPr>
    <w:tblGrid>
      <w:gridCol w:w="2755"/>
      <w:gridCol w:w="3584"/>
      <w:gridCol w:w="3452"/>
      <w:gridCol w:w="3255"/>
    </w:tblGrid>
    <w:tr w:rsidR="000F7EE4" w:rsidRPr="00803F28" w14:paraId="088FB137" w14:textId="77777777" w:rsidTr="001D7397">
      <w:trPr>
        <w:trHeight w:val="717"/>
      </w:trPr>
      <w:tc>
        <w:tcPr>
          <w:tcW w:w="1843" w:type="dxa"/>
          <w:noWrap/>
        </w:tcPr>
        <w:p w14:paraId="01F78CC7" w14:textId="757EEDAB" w:rsidR="000F7EE4" w:rsidRPr="000F7EE4" w:rsidRDefault="000F7EE4" w:rsidP="000F7EE4">
          <w:pPr>
            <w:rPr>
              <w:rFonts w:ascii="Arial" w:hAnsi="Arial"/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7EE4">
            <w:rPr>
              <w:rFonts w:ascii="Arial" w:hAnsi="Arial"/>
              <w:b/>
              <w:noProof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ict w14:anchorId="54F9DAD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4100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  <w:r>
            <w:rPr>
              <w:noProof/>
            </w:rPr>
            <w:drawing>
              <wp:anchor distT="0" distB="0" distL="0" distR="0" simplePos="0" relativeHeight="251675648" behindDoc="0" locked="0" layoutInCell="1" allowOverlap="1" wp14:anchorId="104D5661" wp14:editId="5D1B259D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057275" cy="369570"/>
                <wp:effectExtent l="0" t="0" r="952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3" w:type="dxa"/>
          <w:gridSpan w:val="3"/>
          <w:vAlign w:val="center"/>
        </w:tcPr>
        <w:p w14:paraId="10E050FD" w14:textId="31BA257D" w:rsidR="000F7EE4" w:rsidRPr="000F7EE4" w:rsidRDefault="000F7EE4" w:rsidP="000F7EE4">
          <w:pPr>
            <w:rPr>
              <w:rFonts w:ascii="Arial" w:hAnsi="Arial"/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Title: </w:t>
          </w:r>
          <w:r w:rsidR="00EE0091">
            <w:rPr>
              <w:rFonts w:ascii="Arial" w:hAnsi="Arial"/>
              <w:bCs/>
              <w:color w:val="000000"/>
              <w:sz w:val="22"/>
            </w:rPr>
            <w:t>Computerized System Risk Assessment</w:t>
          </w:r>
        </w:p>
      </w:tc>
    </w:tr>
    <w:tr w:rsidR="000F7EE4" w:rsidRPr="00803F28" w14:paraId="293FC82B" w14:textId="77777777" w:rsidTr="001D7397">
      <w:trPr>
        <w:trHeight w:val="350"/>
      </w:trPr>
      <w:tc>
        <w:tcPr>
          <w:tcW w:w="1843" w:type="dxa"/>
          <w:vAlign w:val="center"/>
        </w:tcPr>
        <w:p w14:paraId="0B8E310C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Page: </w:t>
          </w:r>
          <w:r w:rsidRPr="00657943">
            <w:rPr>
              <w:rFonts w:ascii="Arial" w:hAnsi="Arial"/>
              <w:color w:val="000000"/>
              <w:sz w:val="22"/>
            </w:rPr>
            <w:fldChar w:fldCharType="begin"/>
          </w:r>
          <w:r w:rsidRPr="00657943">
            <w:rPr>
              <w:rFonts w:ascii="Arial" w:hAnsi="Arial"/>
              <w:color w:val="000000"/>
              <w:sz w:val="22"/>
              <w:szCs w:val="22"/>
            </w:rPr>
            <w:instrText xml:space="preserve"> PAGE </w:instrText>
          </w:r>
          <w:r w:rsidRPr="00657943">
            <w:rPr>
              <w:rFonts w:ascii="Arial" w:hAnsi="Arial"/>
              <w:color w:val="000000"/>
              <w:sz w:val="22"/>
            </w:rPr>
            <w:fldChar w:fldCharType="separate"/>
          </w:r>
          <w:r>
            <w:rPr>
              <w:rFonts w:ascii="Arial" w:hAnsi="Arial"/>
              <w:noProof/>
              <w:color w:val="000000"/>
              <w:sz w:val="22"/>
              <w:szCs w:val="22"/>
            </w:rPr>
            <w:t>1</w:t>
          </w:r>
          <w:r w:rsidRPr="00657943">
            <w:rPr>
              <w:rFonts w:ascii="Arial" w:hAnsi="Arial"/>
              <w:color w:val="000000"/>
              <w:sz w:val="22"/>
            </w:rPr>
            <w:fldChar w:fldCharType="end"/>
          </w:r>
          <w:r w:rsidRPr="00657943">
            <w:rPr>
              <w:rFonts w:ascii="Arial" w:hAnsi="Arial"/>
              <w:color w:val="000000"/>
              <w:sz w:val="22"/>
            </w:rPr>
            <w:t xml:space="preserve"> of </w:t>
          </w:r>
          <w:r w:rsidRPr="00657943">
            <w:rPr>
              <w:rFonts w:ascii="Arial" w:hAnsi="Arial"/>
              <w:color w:val="000000"/>
              <w:sz w:val="22"/>
            </w:rPr>
            <w:fldChar w:fldCharType="begin"/>
          </w:r>
          <w:r w:rsidRPr="00657943">
            <w:rPr>
              <w:rFonts w:ascii="Arial" w:hAnsi="Arial"/>
              <w:color w:val="000000"/>
              <w:sz w:val="22"/>
              <w:szCs w:val="22"/>
            </w:rPr>
            <w:instrText xml:space="preserve"> NUMPAGES </w:instrText>
          </w:r>
          <w:r w:rsidRPr="00657943">
            <w:rPr>
              <w:rFonts w:ascii="Arial" w:hAnsi="Arial"/>
              <w:color w:val="000000"/>
              <w:sz w:val="22"/>
            </w:rPr>
            <w:fldChar w:fldCharType="separate"/>
          </w:r>
          <w:r>
            <w:rPr>
              <w:rFonts w:ascii="Arial" w:hAnsi="Arial"/>
              <w:noProof/>
              <w:color w:val="000000"/>
              <w:sz w:val="22"/>
              <w:szCs w:val="22"/>
            </w:rPr>
            <w:t>14</w:t>
          </w:r>
          <w:r w:rsidRPr="00657943">
            <w:rPr>
              <w:rFonts w:ascii="Arial" w:hAnsi="Arial"/>
              <w:color w:val="000000"/>
              <w:sz w:val="22"/>
            </w:rPr>
            <w:fldChar w:fldCharType="end"/>
          </w:r>
        </w:p>
      </w:tc>
      <w:tc>
        <w:tcPr>
          <w:tcW w:w="2397" w:type="dxa"/>
          <w:vAlign w:val="center"/>
        </w:tcPr>
        <w:p w14:paraId="68FC5753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Document No: </w:t>
          </w:r>
          <w:r>
            <w:rPr>
              <w:rFonts w:ascii="Arial" w:hAnsi="Arial"/>
              <w:b/>
              <w:color w:val="000000"/>
              <w:sz w:val="22"/>
            </w:rPr>
            <w:t>XXXXX</w:t>
          </w:r>
        </w:p>
      </w:tc>
      <w:tc>
        <w:tcPr>
          <w:tcW w:w="2309" w:type="dxa"/>
          <w:vAlign w:val="center"/>
        </w:tcPr>
        <w:p w14:paraId="33AEED4F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>Current Revision:</w:t>
          </w:r>
          <w:r w:rsidRPr="00CD55C3">
            <w:rPr>
              <w:rFonts w:ascii="Arial" w:hAnsi="Arial"/>
              <w:b/>
              <w:color w:val="FF0000"/>
              <w:sz w:val="22"/>
            </w:rPr>
            <w:t xml:space="preserve"> </w:t>
          </w:r>
          <w:r>
            <w:rPr>
              <w:rFonts w:ascii="Arial" w:hAnsi="Arial"/>
              <w:b/>
              <w:color w:val="FF0000"/>
              <w:sz w:val="22"/>
            </w:rPr>
            <w:t>X</w:t>
          </w:r>
        </w:p>
      </w:tc>
      <w:tc>
        <w:tcPr>
          <w:tcW w:w="2177" w:type="dxa"/>
          <w:vAlign w:val="center"/>
        </w:tcPr>
        <w:p w14:paraId="58D2C797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Type: </w:t>
          </w:r>
          <w:r w:rsidRPr="00CD55C3">
            <w:rPr>
              <w:rFonts w:ascii="Arial" w:hAnsi="Arial"/>
              <w:color w:val="000000"/>
              <w:sz w:val="22"/>
            </w:rPr>
            <w:t>Work Instruction</w:t>
          </w:r>
        </w:p>
      </w:tc>
    </w:tr>
  </w:tbl>
  <w:p w14:paraId="2DD81066" w14:textId="77777777" w:rsidR="000F7EE4" w:rsidRDefault="000F7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43" w:type="dxa"/>
        <w:left w:w="43" w:type="dxa"/>
        <w:bottom w:w="43" w:type="dxa"/>
        <w:right w:w="43" w:type="dxa"/>
      </w:tblCellMar>
      <w:tblLook w:val="0000" w:firstRow="0" w:lastRow="0" w:firstColumn="0" w:lastColumn="0" w:noHBand="0" w:noVBand="0"/>
    </w:tblPr>
    <w:tblGrid>
      <w:gridCol w:w="2209"/>
      <w:gridCol w:w="3775"/>
      <w:gridCol w:w="3667"/>
      <w:gridCol w:w="3395"/>
    </w:tblGrid>
    <w:tr w:rsidR="000F7EE4" w:rsidRPr="00803F28" w14:paraId="0F1971D9" w14:textId="77777777" w:rsidTr="00DD193D">
      <w:trPr>
        <w:trHeight w:val="717"/>
      </w:trPr>
      <w:tc>
        <w:tcPr>
          <w:tcW w:w="1843" w:type="dxa"/>
          <w:noWrap/>
        </w:tcPr>
        <w:p w14:paraId="25B7BB9A" w14:textId="1AE80A92" w:rsidR="000F7EE4" w:rsidRPr="000F7EE4" w:rsidRDefault="000F7EE4" w:rsidP="000F7EE4">
          <w:pPr>
            <w:rPr>
              <w:rFonts w:ascii="Arial" w:hAnsi="Arial"/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7EE4">
            <w:rPr>
              <w:rFonts w:ascii="Arial" w:hAnsi="Arial"/>
              <w:b/>
              <w:noProof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ict w14:anchorId="22CB17A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4098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  <w:r>
            <w:rPr>
              <w:noProof/>
            </w:rPr>
            <w:drawing>
              <wp:anchor distT="0" distB="0" distL="0" distR="0" simplePos="0" relativeHeight="251673600" behindDoc="0" locked="0" layoutInCell="1" allowOverlap="1" wp14:anchorId="64582CB3" wp14:editId="0CEA7DC8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057275" cy="369570"/>
                <wp:effectExtent l="0" t="0" r="952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43" w:type="dxa"/>
          <w:gridSpan w:val="3"/>
          <w:vAlign w:val="center"/>
        </w:tcPr>
        <w:p w14:paraId="14A4BDFE" w14:textId="7860E5AA" w:rsidR="000F7EE4" w:rsidRPr="000F7EE4" w:rsidRDefault="000F7EE4" w:rsidP="000F7EE4">
          <w:pPr>
            <w:rPr>
              <w:rFonts w:ascii="Arial" w:hAnsi="Arial"/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Title: </w:t>
          </w:r>
          <w:r w:rsidR="001D7397">
            <w:rPr>
              <w:rFonts w:ascii="Arial" w:hAnsi="Arial"/>
              <w:bCs/>
              <w:color w:val="000000"/>
              <w:sz w:val="22"/>
            </w:rPr>
            <w:t>Computerized System Risk Assessment</w:t>
          </w:r>
        </w:p>
      </w:tc>
    </w:tr>
    <w:tr w:rsidR="000F7EE4" w:rsidRPr="00803F28" w14:paraId="696C6864" w14:textId="77777777" w:rsidTr="00DD193D">
      <w:trPr>
        <w:trHeight w:val="350"/>
      </w:trPr>
      <w:tc>
        <w:tcPr>
          <w:tcW w:w="1843" w:type="dxa"/>
          <w:vAlign w:val="center"/>
        </w:tcPr>
        <w:p w14:paraId="5E314AA0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Page: </w:t>
          </w:r>
          <w:r w:rsidRPr="00657943">
            <w:rPr>
              <w:rFonts w:ascii="Arial" w:hAnsi="Arial"/>
              <w:color w:val="000000"/>
              <w:sz w:val="22"/>
            </w:rPr>
            <w:fldChar w:fldCharType="begin"/>
          </w:r>
          <w:r w:rsidRPr="00657943">
            <w:rPr>
              <w:rFonts w:ascii="Arial" w:hAnsi="Arial"/>
              <w:color w:val="000000"/>
              <w:sz w:val="22"/>
              <w:szCs w:val="22"/>
            </w:rPr>
            <w:instrText xml:space="preserve"> PAGE </w:instrText>
          </w:r>
          <w:r w:rsidRPr="00657943">
            <w:rPr>
              <w:rFonts w:ascii="Arial" w:hAnsi="Arial"/>
              <w:color w:val="000000"/>
              <w:sz w:val="22"/>
            </w:rPr>
            <w:fldChar w:fldCharType="separate"/>
          </w:r>
          <w:r>
            <w:rPr>
              <w:rFonts w:ascii="Arial" w:hAnsi="Arial"/>
              <w:noProof/>
              <w:color w:val="000000"/>
              <w:sz w:val="22"/>
              <w:szCs w:val="22"/>
            </w:rPr>
            <w:t>1</w:t>
          </w:r>
          <w:r w:rsidRPr="00657943">
            <w:rPr>
              <w:rFonts w:ascii="Arial" w:hAnsi="Arial"/>
              <w:color w:val="000000"/>
              <w:sz w:val="22"/>
            </w:rPr>
            <w:fldChar w:fldCharType="end"/>
          </w:r>
          <w:r w:rsidRPr="00657943">
            <w:rPr>
              <w:rFonts w:ascii="Arial" w:hAnsi="Arial"/>
              <w:color w:val="000000"/>
              <w:sz w:val="22"/>
            </w:rPr>
            <w:t xml:space="preserve"> of </w:t>
          </w:r>
          <w:r w:rsidRPr="00657943">
            <w:rPr>
              <w:rFonts w:ascii="Arial" w:hAnsi="Arial"/>
              <w:color w:val="000000"/>
              <w:sz w:val="22"/>
            </w:rPr>
            <w:fldChar w:fldCharType="begin"/>
          </w:r>
          <w:r w:rsidRPr="00657943">
            <w:rPr>
              <w:rFonts w:ascii="Arial" w:hAnsi="Arial"/>
              <w:color w:val="000000"/>
              <w:sz w:val="22"/>
              <w:szCs w:val="22"/>
            </w:rPr>
            <w:instrText xml:space="preserve"> NUMPAGES </w:instrText>
          </w:r>
          <w:r w:rsidRPr="00657943">
            <w:rPr>
              <w:rFonts w:ascii="Arial" w:hAnsi="Arial"/>
              <w:color w:val="000000"/>
              <w:sz w:val="22"/>
            </w:rPr>
            <w:fldChar w:fldCharType="separate"/>
          </w:r>
          <w:r>
            <w:rPr>
              <w:rFonts w:ascii="Arial" w:hAnsi="Arial"/>
              <w:noProof/>
              <w:color w:val="000000"/>
              <w:sz w:val="22"/>
              <w:szCs w:val="22"/>
            </w:rPr>
            <w:t>14</w:t>
          </w:r>
          <w:r w:rsidRPr="00657943">
            <w:rPr>
              <w:rFonts w:ascii="Arial" w:hAnsi="Arial"/>
              <w:color w:val="000000"/>
              <w:sz w:val="22"/>
            </w:rPr>
            <w:fldChar w:fldCharType="end"/>
          </w:r>
        </w:p>
      </w:tc>
      <w:tc>
        <w:tcPr>
          <w:tcW w:w="3150" w:type="dxa"/>
          <w:vAlign w:val="center"/>
        </w:tcPr>
        <w:p w14:paraId="2408D031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Document No: </w:t>
          </w:r>
          <w:r>
            <w:rPr>
              <w:rFonts w:ascii="Arial" w:hAnsi="Arial"/>
              <w:b/>
              <w:color w:val="000000"/>
              <w:sz w:val="22"/>
            </w:rPr>
            <w:t>XXXXX</w:t>
          </w:r>
        </w:p>
      </w:tc>
      <w:tc>
        <w:tcPr>
          <w:tcW w:w="3060" w:type="dxa"/>
          <w:vAlign w:val="center"/>
        </w:tcPr>
        <w:p w14:paraId="0127A924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>Current Revision:</w:t>
          </w:r>
          <w:r w:rsidRPr="00CD55C3">
            <w:rPr>
              <w:rFonts w:ascii="Arial" w:hAnsi="Arial"/>
              <w:b/>
              <w:color w:val="FF0000"/>
              <w:sz w:val="22"/>
            </w:rPr>
            <w:t xml:space="preserve"> </w:t>
          </w:r>
          <w:r>
            <w:rPr>
              <w:rFonts w:ascii="Arial" w:hAnsi="Arial"/>
              <w:b/>
              <w:color w:val="FF0000"/>
              <w:sz w:val="22"/>
            </w:rPr>
            <w:t>X</w:t>
          </w:r>
        </w:p>
      </w:tc>
      <w:tc>
        <w:tcPr>
          <w:tcW w:w="2833" w:type="dxa"/>
          <w:vAlign w:val="center"/>
        </w:tcPr>
        <w:p w14:paraId="69908C8A" w14:textId="77777777" w:rsidR="000F7EE4" w:rsidRPr="00CD55C3" w:rsidRDefault="000F7EE4" w:rsidP="000F7EE4">
          <w:pPr>
            <w:jc w:val="center"/>
            <w:rPr>
              <w:rFonts w:ascii="Arial" w:hAnsi="Arial"/>
              <w:b/>
              <w:color w:val="000000"/>
              <w:sz w:val="22"/>
            </w:rPr>
          </w:pPr>
          <w:r w:rsidRPr="00CD55C3">
            <w:rPr>
              <w:rFonts w:ascii="Arial" w:hAnsi="Arial"/>
              <w:b/>
              <w:color w:val="000000"/>
              <w:sz w:val="22"/>
            </w:rPr>
            <w:t xml:space="preserve">Type: </w:t>
          </w:r>
          <w:r w:rsidRPr="00CD55C3">
            <w:rPr>
              <w:rFonts w:ascii="Arial" w:hAnsi="Arial"/>
              <w:color w:val="000000"/>
              <w:sz w:val="22"/>
            </w:rPr>
            <w:t>Work Instruction</w:t>
          </w:r>
        </w:p>
      </w:tc>
    </w:tr>
  </w:tbl>
  <w:p w14:paraId="3657CF7B" w14:textId="77777777" w:rsidR="000F7EE4" w:rsidRDefault="000F7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3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358"/>
      <w:gridCol w:w="2430"/>
      <w:gridCol w:w="525"/>
      <w:gridCol w:w="1365"/>
      <w:gridCol w:w="2160"/>
    </w:tblGrid>
    <w:tr w:rsidR="008F573D" w14:paraId="17F85529" w14:textId="77777777" w:rsidTr="00670CEA">
      <w:trPr>
        <w:cantSplit/>
      </w:trPr>
      <w:tc>
        <w:tcPr>
          <w:tcW w:w="531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7F85527" w14:textId="77777777" w:rsidR="008F573D" w:rsidRDefault="008F573D" w:rsidP="00670CEA">
          <w:pPr>
            <w:pStyle w:val="Heading1"/>
            <w:rPr>
              <w:b w:val="0"/>
            </w:rPr>
          </w:pPr>
          <w:r>
            <w:t>STANDARD OPERATING PROCEDURE</w:t>
          </w:r>
        </w:p>
      </w:tc>
      <w:tc>
        <w:tcPr>
          <w:tcW w:w="3525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7F85528" w14:textId="77777777" w:rsidR="008F573D" w:rsidRDefault="008F573D" w:rsidP="00670CEA">
          <w:pPr>
            <w:jc w:val="right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SOP No.:  1</w:t>
          </w:r>
        </w:p>
      </w:tc>
    </w:tr>
    <w:tr w:rsidR="008F573D" w14:paraId="17F8552B" w14:textId="77777777" w:rsidTr="00670CEA">
      <w:trPr>
        <w:cantSplit/>
      </w:trPr>
      <w:tc>
        <w:tcPr>
          <w:tcW w:w="8838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7F8552A" w14:textId="77777777" w:rsidR="008F573D" w:rsidRDefault="008F573D" w:rsidP="00670CEA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TITLE:  System Risk Assessment</w:t>
          </w:r>
        </w:p>
      </w:tc>
    </w:tr>
    <w:tr w:rsidR="008F573D" w14:paraId="17F85534" w14:textId="77777777" w:rsidTr="00670CEA">
      <w:tc>
        <w:tcPr>
          <w:tcW w:w="235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7F8552C" w14:textId="77777777" w:rsidR="008F573D" w:rsidRPr="007B362D" w:rsidRDefault="008F573D" w:rsidP="00670CEA">
          <w:pPr>
            <w:jc w:val="center"/>
            <w:rPr>
              <w:rFonts w:ascii="Arial" w:hAnsi="Arial"/>
              <w:b/>
            </w:rPr>
          </w:pPr>
          <w:r w:rsidRPr="007B362D">
            <w:rPr>
              <w:rFonts w:ascii="Arial" w:hAnsi="Arial"/>
              <w:b/>
            </w:rPr>
            <w:t>Dept:</w:t>
          </w:r>
        </w:p>
        <w:p w14:paraId="17F8552D" w14:textId="77777777" w:rsidR="008F573D" w:rsidRDefault="008F573D" w:rsidP="00670CEA">
          <w:pPr>
            <w:jc w:val="center"/>
            <w:rPr>
              <w:rFonts w:ascii="Arial" w:hAnsi="Arial"/>
            </w:rPr>
          </w:pPr>
        </w:p>
      </w:tc>
      <w:tc>
        <w:tcPr>
          <w:tcW w:w="24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7F8552E" w14:textId="77777777" w:rsidR="008F573D" w:rsidRDefault="008F573D" w:rsidP="00670CEA">
          <w:pPr>
            <w:jc w:val="center"/>
            <w:rPr>
              <w:rFonts w:ascii="Arial" w:hAnsi="Arial"/>
              <w:b/>
            </w:rPr>
          </w:pPr>
          <w:r w:rsidRPr="007B362D">
            <w:rPr>
              <w:rFonts w:ascii="Arial" w:hAnsi="Arial"/>
              <w:b/>
            </w:rPr>
            <w:t>Effective Date:</w:t>
          </w:r>
        </w:p>
        <w:p w14:paraId="17F8552F" w14:textId="77777777" w:rsidR="008F573D" w:rsidRPr="0006798E" w:rsidRDefault="008F573D" w:rsidP="00670CEA">
          <w:pPr>
            <w:jc w:val="center"/>
            <w:rPr>
              <w:rFonts w:ascii="Arial" w:hAnsi="Arial"/>
            </w:rPr>
          </w:pPr>
        </w:p>
      </w:tc>
      <w:tc>
        <w:tcPr>
          <w:tcW w:w="1890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7F85530" w14:textId="77777777" w:rsidR="008F573D" w:rsidRPr="007B362D" w:rsidRDefault="008F573D" w:rsidP="00670CEA">
          <w:pPr>
            <w:jc w:val="center"/>
            <w:rPr>
              <w:rFonts w:ascii="Arial" w:hAnsi="Arial"/>
              <w:b/>
            </w:rPr>
          </w:pPr>
          <w:r w:rsidRPr="007B362D">
            <w:rPr>
              <w:rFonts w:ascii="Arial" w:hAnsi="Arial"/>
              <w:b/>
            </w:rPr>
            <w:t>Version</w:t>
          </w:r>
        </w:p>
        <w:p w14:paraId="17F85531" w14:textId="77777777" w:rsidR="008F573D" w:rsidRDefault="008F573D" w:rsidP="00670CE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1.0</w:t>
          </w:r>
        </w:p>
      </w:tc>
      <w:tc>
        <w:tcPr>
          <w:tcW w:w="21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7F85532" w14:textId="77777777" w:rsidR="008F573D" w:rsidRPr="007B362D" w:rsidRDefault="008F573D" w:rsidP="00670CEA">
          <w:pPr>
            <w:jc w:val="center"/>
            <w:rPr>
              <w:rFonts w:ascii="Arial" w:hAnsi="Arial"/>
              <w:b/>
            </w:rPr>
          </w:pPr>
          <w:r w:rsidRPr="007B362D">
            <w:rPr>
              <w:rFonts w:ascii="Arial" w:hAnsi="Arial"/>
              <w:b/>
            </w:rPr>
            <w:t>PAGE</w:t>
          </w:r>
        </w:p>
        <w:p w14:paraId="17F85533" w14:textId="77777777" w:rsidR="008F573D" w:rsidRDefault="008F573D" w:rsidP="00670CEA">
          <w:pPr>
            <w:jc w:val="center"/>
            <w:rPr>
              <w:rFonts w:ascii="Arial" w:hAnsi="Arial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6E2AD9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  <w:r>
            <w:rPr>
              <w:rFonts w:ascii="Arial" w:hAnsi="Arial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6E2AD9">
            <w:rPr>
              <w:rStyle w:val="PageNumber"/>
              <w:noProof/>
            </w:rPr>
            <w:t>9</w:t>
          </w:r>
          <w:r>
            <w:rPr>
              <w:rStyle w:val="PageNumber"/>
            </w:rPr>
            <w:fldChar w:fldCharType="end"/>
          </w:r>
        </w:p>
      </w:tc>
    </w:tr>
  </w:tbl>
  <w:p w14:paraId="17F85535" w14:textId="77777777" w:rsidR="008F573D" w:rsidRDefault="008F5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61D"/>
    <w:multiLevelType w:val="hybridMultilevel"/>
    <w:tmpl w:val="2E06E4FC"/>
    <w:lvl w:ilvl="0" w:tplc="7672865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453D"/>
    <w:multiLevelType w:val="multilevel"/>
    <w:tmpl w:val="B236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6665E1"/>
    <w:multiLevelType w:val="multilevel"/>
    <w:tmpl w:val="0409001F"/>
    <w:numStyleLink w:val="111111"/>
  </w:abstractNum>
  <w:abstractNum w:abstractNumId="3" w15:restartNumberingAfterBreak="0">
    <w:nsid w:val="2B4817A5"/>
    <w:multiLevelType w:val="hybridMultilevel"/>
    <w:tmpl w:val="86AE2C38"/>
    <w:lvl w:ilvl="0" w:tplc="4CA84D3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2170"/>
    <w:multiLevelType w:val="hybridMultilevel"/>
    <w:tmpl w:val="65CCC0C2"/>
    <w:lvl w:ilvl="0" w:tplc="4CA84D3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56E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A5F6FC0"/>
    <w:multiLevelType w:val="multilevel"/>
    <w:tmpl w:val="09BA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925322B"/>
    <w:multiLevelType w:val="hybridMultilevel"/>
    <w:tmpl w:val="FB44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D4C6A"/>
    <w:multiLevelType w:val="hybridMultilevel"/>
    <w:tmpl w:val="91B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067"/>
    <w:rsid w:val="00015816"/>
    <w:rsid w:val="00020D98"/>
    <w:rsid w:val="00034E14"/>
    <w:rsid w:val="00037C3A"/>
    <w:rsid w:val="000504D7"/>
    <w:rsid w:val="000519FF"/>
    <w:rsid w:val="00056A19"/>
    <w:rsid w:val="000612D3"/>
    <w:rsid w:val="000645F0"/>
    <w:rsid w:val="0006798E"/>
    <w:rsid w:val="00072D25"/>
    <w:rsid w:val="000746BF"/>
    <w:rsid w:val="00082981"/>
    <w:rsid w:val="00090660"/>
    <w:rsid w:val="000945FB"/>
    <w:rsid w:val="000947C5"/>
    <w:rsid w:val="000A48A9"/>
    <w:rsid w:val="000C0E5D"/>
    <w:rsid w:val="000C3BDF"/>
    <w:rsid w:val="000D4683"/>
    <w:rsid w:val="000D5AEA"/>
    <w:rsid w:val="000D6F1E"/>
    <w:rsid w:val="000E7B24"/>
    <w:rsid w:val="000F03AD"/>
    <w:rsid w:val="000F5AF6"/>
    <w:rsid w:val="000F7EE4"/>
    <w:rsid w:val="0010444D"/>
    <w:rsid w:val="001259AA"/>
    <w:rsid w:val="00136371"/>
    <w:rsid w:val="00136636"/>
    <w:rsid w:val="00147CDC"/>
    <w:rsid w:val="001533F6"/>
    <w:rsid w:val="00172F23"/>
    <w:rsid w:val="00181067"/>
    <w:rsid w:val="001877BD"/>
    <w:rsid w:val="00187974"/>
    <w:rsid w:val="00194925"/>
    <w:rsid w:val="001A05C6"/>
    <w:rsid w:val="001A6A0E"/>
    <w:rsid w:val="001A7539"/>
    <w:rsid w:val="001B5406"/>
    <w:rsid w:val="001C44A1"/>
    <w:rsid w:val="001D7397"/>
    <w:rsid w:val="001E7715"/>
    <w:rsid w:val="001F4022"/>
    <w:rsid w:val="00202EE5"/>
    <w:rsid w:val="00205BFA"/>
    <w:rsid w:val="002119B5"/>
    <w:rsid w:val="00214028"/>
    <w:rsid w:val="00215AF7"/>
    <w:rsid w:val="00224DCD"/>
    <w:rsid w:val="002307C7"/>
    <w:rsid w:val="0023299D"/>
    <w:rsid w:val="0024720D"/>
    <w:rsid w:val="00261C9B"/>
    <w:rsid w:val="00277810"/>
    <w:rsid w:val="00292EEA"/>
    <w:rsid w:val="00292F64"/>
    <w:rsid w:val="00296904"/>
    <w:rsid w:val="002A7F4D"/>
    <w:rsid w:val="002B26D2"/>
    <w:rsid w:val="002C2410"/>
    <w:rsid w:val="002C4C13"/>
    <w:rsid w:val="002D0570"/>
    <w:rsid w:val="002D196F"/>
    <w:rsid w:val="002E5956"/>
    <w:rsid w:val="002E6B6D"/>
    <w:rsid w:val="002F0626"/>
    <w:rsid w:val="002F3EA1"/>
    <w:rsid w:val="002F5179"/>
    <w:rsid w:val="002F56EC"/>
    <w:rsid w:val="003001E0"/>
    <w:rsid w:val="003338EC"/>
    <w:rsid w:val="00345861"/>
    <w:rsid w:val="00350507"/>
    <w:rsid w:val="00351CF7"/>
    <w:rsid w:val="00357FF9"/>
    <w:rsid w:val="0036436D"/>
    <w:rsid w:val="0037516A"/>
    <w:rsid w:val="00396197"/>
    <w:rsid w:val="003C0378"/>
    <w:rsid w:val="003D56C0"/>
    <w:rsid w:val="003E072B"/>
    <w:rsid w:val="003E1573"/>
    <w:rsid w:val="003E4F71"/>
    <w:rsid w:val="003F45F9"/>
    <w:rsid w:val="003F76E0"/>
    <w:rsid w:val="003F77C7"/>
    <w:rsid w:val="004134CA"/>
    <w:rsid w:val="00420971"/>
    <w:rsid w:val="00423F53"/>
    <w:rsid w:val="00424BBC"/>
    <w:rsid w:val="004340E6"/>
    <w:rsid w:val="00442E47"/>
    <w:rsid w:val="004764E7"/>
    <w:rsid w:val="004A08F5"/>
    <w:rsid w:val="004A09A2"/>
    <w:rsid w:val="004A0C1A"/>
    <w:rsid w:val="004B67D3"/>
    <w:rsid w:val="004B75D4"/>
    <w:rsid w:val="004C09F9"/>
    <w:rsid w:val="004D6479"/>
    <w:rsid w:val="004F5B28"/>
    <w:rsid w:val="004F6C53"/>
    <w:rsid w:val="005006EB"/>
    <w:rsid w:val="00531997"/>
    <w:rsid w:val="00533A66"/>
    <w:rsid w:val="00553A46"/>
    <w:rsid w:val="005761A4"/>
    <w:rsid w:val="00595D8B"/>
    <w:rsid w:val="005A31DC"/>
    <w:rsid w:val="005B4757"/>
    <w:rsid w:val="005B49E5"/>
    <w:rsid w:val="005B620D"/>
    <w:rsid w:val="005C757A"/>
    <w:rsid w:val="005C7DD9"/>
    <w:rsid w:val="005D1526"/>
    <w:rsid w:val="005D202C"/>
    <w:rsid w:val="006023C9"/>
    <w:rsid w:val="00604B44"/>
    <w:rsid w:val="00605854"/>
    <w:rsid w:val="00627939"/>
    <w:rsid w:val="00627A90"/>
    <w:rsid w:val="00630822"/>
    <w:rsid w:val="00632BA9"/>
    <w:rsid w:val="00644659"/>
    <w:rsid w:val="00657615"/>
    <w:rsid w:val="0066135C"/>
    <w:rsid w:val="00670CEA"/>
    <w:rsid w:val="0067716E"/>
    <w:rsid w:val="00682FE2"/>
    <w:rsid w:val="006914C5"/>
    <w:rsid w:val="00691D20"/>
    <w:rsid w:val="00697A13"/>
    <w:rsid w:val="006C40F5"/>
    <w:rsid w:val="006E2AD9"/>
    <w:rsid w:val="006F5991"/>
    <w:rsid w:val="007248D7"/>
    <w:rsid w:val="00731DDB"/>
    <w:rsid w:val="00741B61"/>
    <w:rsid w:val="00751500"/>
    <w:rsid w:val="00754CE8"/>
    <w:rsid w:val="00755516"/>
    <w:rsid w:val="00767972"/>
    <w:rsid w:val="007702BB"/>
    <w:rsid w:val="00790F48"/>
    <w:rsid w:val="007B362D"/>
    <w:rsid w:val="007C3345"/>
    <w:rsid w:val="007C4EA4"/>
    <w:rsid w:val="007C4F2B"/>
    <w:rsid w:val="007D1AD6"/>
    <w:rsid w:val="007D1F6C"/>
    <w:rsid w:val="007D620E"/>
    <w:rsid w:val="007E0B1F"/>
    <w:rsid w:val="007E6572"/>
    <w:rsid w:val="008026DD"/>
    <w:rsid w:val="008064D0"/>
    <w:rsid w:val="008117C4"/>
    <w:rsid w:val="00832A5C"/>
    <w:rsid w:val="008432EB"/>
    <w:rsid w:val="0084696C"/>
    <w:rsid w:val="008603C4"/>
    <w:rsid w:val="008639D3"/>
    <w:rsid w:val="0087419F"/>
    <w:rsid w:val="00894D53"/>
    <w:rsid w:val="00897EB2"/>
    <w:rsid w:val="008A452D"/>
    <w:rsid w:val="008B7280"/>
    <w:rsid w:val="008D6AA2"/>
    <w:rsid w:val="008E2102"/>
    <w:rsid w:val="008E6EFA"/>
    <w:rsid w:val="008F02D9"/>
    <w:rsid w:val="008F3CB1"/>
    <w:rsid w:val="008F3E4D"/>
    <w:rsid w:val="008F573D"/>
    <w:rsid w:val="00902751"/>
    <w:rsid w:val="00933FA9"/>
    <w:rsid w:val="00941768"/>
    <w:rsid w:val="00953913"/>
    <w:rsid w:val="00963F13"/>
    <w:rsid w:val="00967F42"/>
    <w:rsid w:val="00981D76"/>
    <w:rsid w:val="0098734C"/>
    <w:rsid w:val="009876D3"/>
    <w:rsid w:val="00990822"/>
    <w:rsid w:val="009C0766"/>
    <w:rsid w:val="009C1B45"/>
    <w:rsid w:val="009C47AD"/>
    <w:rsid w:val="009C5CC5"/>
    <w:rsid w:val="009C7A0F"/>
    <w:rsid w:val="009D0CFC"/>
    <w:rsid w:val="009E2E75"/>
    <w:rsid w:val="009E5092"/>
    <w:rsid w:val="00A106B5"/>
    <w:rsid w:val="00A10C7C"/>
    <w:rsid w:val="00A25264"/>
    <w:rsid w:val="00A32990"/>
    <w:rsid w:val="00A413A6"/>
    <w:rsid w:val="00A71A36"/>
    <w:rsid w:val="00A76BF9"/>
    <w:rsid w:val="00A91B4D"/>
    <w:rsid w:val="00A93111"/>
    <w:rsid w:val="00AA1E20"/>
    <w:rsid w:val="00AA57AC"/>
    <w:rsid w:val="00AB119E"/>
    <w:rsid w:val="00AB44DE"/>
    <w:rsid w:val="00AD524F"/>
    <w:rsid w:val="00AD6AE4"/>
    <w:rsid w:val="00B038F6"/>
    <w:rsid w:val="00B16489"/>
    <w:rsid w:val="00B21463"/>
    <w:rsid w:val="00B262E6"/>
    <w:rsid w:val="00B315C9"/>
    <w:rsid w:val="00B419FB"/>
    <w:rsid w:val="00B80DAC"/>
    <w:rsid w:val="00B930EE"/>
    <w:rsid w:val="00B96964"/>
    <w:rsid w:val="00BC1401"/>
    <w:rsid w:val="00BD0DFD"/>
    <w:rsid w:val="00BD5958"/>
    <w:rsid w:val="00BF0F71"/>
    <w:rsid w:val="00C01E13"/>
    <w:rsid w:val="00C02A4B"/>
    <w:rsid w:val="00C14B58"/>
    <w:rsid w:val="00C166E6"/>
    <w:rsid w:val="00C304E1"/>
    <w:rsid w:val="00C34ABA"/>
    <w:rsid w:val="00C353BB"/>
    <w:rsid w:val="00C419EE"/>
    <w:rsid w:val="00C42FD5"/>
    <w:rsid w:val="00C61BAF"/>
    <w:rsid w:val="00C72B31"/>
    <w:rsid w:val="00C7361C"/>
    <w:rsid w:val="00C7788E"/>
    <w:rsid w:val="00C917FB"/>
    <w:rsid w:val="00CA03A8"/>
    <w:rsid w:val="00CB1BBC"/>
    <w:rsid w:val="00CB2390"/>
    <w:rsid w:val="00CB23B2"/>
    <w:rsid w:val="00CD4C9F"/>
    <w:rsid w:val="00CF21A6"/>
    <w:rsid w:val="00D057F9"/>
    <w:rsid w:val="00D05F04"/>
    <w:rsid w:val="00D06421"/>
    <w:rsid w:val="00D1011F"/>
    <w:rsid w:val="00D14D6D"/>
    <w:rsid w:val="00D15F07"/>
    <w:rsid w:val="00D24224"/>
    <w:rsid w:val="00D24D04"/>
    <w:rsid w:val="00D32B6D"/>
    <w:rsid w:val="00D44C62"/>
    <w:rsid w:val="00D67E81"/>
    <w:rsid w:val="00D72D90"/>
    <w:rsid w:val="00D80399"/>
    <w:rsid w:val="00D823B8"/>
    <w:rsid w:val="00D83CDC"/>
    <w:rsid w:val="00D90B06"/>
    <w:rsid w:val="00DB2603"/>
    <w:rsid w:val="00DC5FB3"/>
    <w:rsid w:val="00DD6C6C"/>
    <w:rsid w:val="00DD6F63"/>
    <w:rsid w:val="00DE01D6"/>
    <w:rsid w:val="00DE5021"/>
    <w:rsid w:val="00DE6C5B"/>
    <w:rsid w:val="00DF2EF8"/>
    <w:rsid w:val="00DF5CB2"/>
    <w:rsid w:val="00DF7EFA"/>
    <w:rsid w:val="00E15983"/>
    <w:rsid w:val="00E2200D"/>
    <w:rsid w:val="00E47FDB"/>
    <w:rsid w:val="00E5067D"/>
    <w:rsid w:val="00E67D63"/>
    <w:rsid w:val="00E7423A"/>
    <w:rsid w:val="00E7728E"/>
    <w:rsid w:val="00E85636"/>
    <w:rsid w:val="00E856C7"/>
    <w:rsid w:val="00EA74D6"/>
    <w:rsid w:val="00EB4DFE"/>
    <w:rsid w:val="00EB69CF"/>
    <w:rsid w:val="00EC5024"/>
    <w:rsid w:val="00EE0091"/>
    <w:rsid w:val="00EF2CD0"/>
    <w:rsid w:val="00F057AA"/>
    <w:rsid w:val="00F10545"/>
    <w:rsid w:val="00F21C04"/>
    <w:rsid w:val="00F23CE5"/>
    <w:rsid w:val="00F32D43"/>
    <w:rsid w:val="00F51B1F"/>
    <w:rsid w:val="00F56605"/>
    <w:rsid w:val="00FA533A"/>
    <w:rsid w:val="00FB444B"/>
    <w:rsid w:val="00FB4D7E"/>
    <w:rsid w:val="00FB7339"/>
    <w:rsid w:val="00FC60C0"/>
    <w:rsid w:val="00FD2B92"/>
    <w:rsid w:val="00FD52AF"/>
    <w:rsid w:val="00FF372A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  <w14:docId w14:val="17F85400"/>
  <w15:docId w15:val="{E0DAC8D8-22BD-4BEA-8055-242A3F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761A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F13"/>
  </w:style>
  <w:style w:type="numbering" w:styleId="111111">
    <w:name w:val="Outline List 2"/>
    <w:basedOn w:val="NoList"/>
    <w:rsid w:val="00181067"/>
    <w:pPr>
      <w:numPr>
        <w:numId w:val="2"/>
      </w:numPr>
    </w:pPr>
  </w:style>
  <w:style w:type="paragraph" w:styleId="BalloonText">
    <w:name w:val="Balloon Text"/>
    <w:basedOn w:val="Normal"/>
    <w:semiHidden/>
    <w:rsid w:val="000F0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4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119B5"/>
    <w:rPr>
      <w:color w:val="0000FF"/>
      <w:u w:val="single"/>
    </w:rPr>
  </w:style>
  <w:style w:type="character" w:styleId="FollowedHyperlink">
    <w:name w:val="FollowedHyperlink"/>
    <w:rsid w:val="00D15F0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A7F4D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172F23"/>
    <w:pPr>
      <w:tabs>
        <w:tab w:val="left" w:pos="990"/>
        <w:tab w:val="right" w:leader="dot" w:pos="8640"/>
      </w:tabs>
      <w:spacing w:before="120"/>
    </w:pPr>
    <w:rPr>
      <w:rFonts w:ascii="Arial" w:hAnsi="Arial"/>
      <w:b/>
      <w:bCs/>
      <w:noProof/>
      <w:sz w:val="24"/>
      <w:szCs w:val="28"/>
    </w:rPr>
  </w:style>
  <w:style w:type="paragraph" w:styleId="TOC2">
    <w:name w:val="toc 2"/>
    <w:basedOn w:val="Normal"/>
    <w:next w:val="Normal"/>
    <w:autoRedefine/>
    <w:uiPriority w:val="39"/>
    <w:rsid w:val="00172F23"/>
    <w:pPr>
      <w:tabs>
        <w:tab w:val="left" w:leader="dot" w:pos="8064"/>
      </w:tabs>
      <w:spacing w:before="120"/>
      <w:ind w:left="220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EE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Custom Development - SDLC</vt:lpstr>
    </vt:vector>
  </TitlesOfParts>
  <Company>Praxis Life Sciences</Company>
  <LinksUpToDate>false</LinksUpToDate>
  <CharactersWithSpaces>9487</CharactersWithSpaces>
  <SharedDoc>false</SharedDoc>
  <HLinks>
    <vt:vector size="6" baseType="variant"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http://www.praxismi.com/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Custom Development - SDLC</dc:title>
  <dc:creator>Anthony Steinberg</dc:creator>
  <cp:lastModifiedBy>Anthony Steinberg</cp:lastModifiedBy>
  <cp:revision>10</cp:revision>
  <cp:lastPrinted>2015-09-04T17:18:00Z</cp:lastPrinted>
  <dcterms:created xsi:type="dcterms:W3CDTF">2015-09-04T17:10:00Z</dcterms:created>
  <dcterms:modified xsi:type="dcterms:W3CDTF">2019-10-02T18:09:00Z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2005-04-20T00:00:00Z</vt:lpwstr>
  </property>
</Properties>
</file>